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14" w:rsidRPr="00D67D9D" w:rsidRDefault="006B4565">
      <w:pPr>
        <w:pStyle w:val="a3"/>
        <w:widowControl/>
        <w:shd w:val="clear" w:color="auto" w:fill="FFFFFF"/>
        <w:spacing w:beforeAutospacing="0" w:afterAutospacing="0" w:line="360" w:lineRule="atLeast"/>
        <w:jc w:val="center"/>
        <w:rPr>
          <w:rFonts w:asciiTheme="majorEastAsia" w:eastAsiaTheme="majorEastAsia" w:hAnsiTheme="majorEastAsia" w:cstheme="majorEastAsia"/>
          <w:b/>
          <w:bCs/>
          <w:color w:val="333333"/>
          <w:sz w:val="28"/>
          <w:szCs w:val="28"/>
          <w:shd w:val="clear" w:color="auto" w:fill="FFFFFF"/>
        </w:rPr>
      </w:pPr>
      <w:r w:rsidRPr="006B4565">
        <w:rPr>
          <w:rFonts w:asciiTheme="majorEastAsia" w:eastAsiaTheme="majorEastAsia" w:hAnsiTheme="majorEastAsia" w:cstheme="majorEastAsia" w:hint="eastAsia"/>
          <w:b/>
          <w:bCs/>
          <w:color w:val="333333"/>
          <w:sz w:val="28"/>
          <w:szCs w:val="28"/>
          <w:shd w:val="clear" w:color="auto" w:fill="FFFFFF"/>
        </w:rPr>
        <w:t>黑龙江省大庆市红岗区20MWp地面光伏电站项目</w:t>
      </w:r>
      <w:r w:rsidR="00101DB2" w:rsidRPr="00D67D9D">
        <w:rPr>
          <w:rFonts w:asciiTheme="majorEastAsia" w:eastAsiaTheme="majorEastAsia" w:hAnsiTheme="majorEastAsia" w:cstheme="majorEastAsia" w:hint="eastAsia"/>
          <w:b/>
          <w:bCs/>
          <w:color w:val="333333"/>
          <w:sz w:val="28"/>
          <w:szCs w:val="28"/>
          <w:shd w:val="clear" w:color="auto" w:fill="FFFFFF"/>
        </w:rPr>
        <w:t>竣工环境保护验收</w:t>
      </w:r>
    </w:p>
    <w:p w:rsidR="00B70C14" w:rsidRPr="00D67D9D" w:rsidRDefault="00101DB2">
      <w:pPr>
        <w:pStyle w:val="a3"/>
        <w:widowControl/>
        <w:shd w:val="clear" w:color="auto" w:fill="FFFFFF"/>
        <w:spacing w:beforeAutospacing="0" w:afterAutospacing="0" w:line="360" w:lineRule="atLeast"/>
        <w:jc w:val="center"/>
        <w:rPr>
          <w:rFonts w:asciiTheme="majorEastAsia" w:eastAsiaTheme="majorEastAsia" w:hAnsiTheme="majorEastAsia" w:cstheme="majorEastAsia"/>
          <w:b/>
          <w:bCs/>
          <w:color w:val="333333"/>
          <w:sz w:val="28"/>
          <w:szCs w:val="28"/>
          <w:shd w:val="clear" w:color="auto" w:fill="FFFFFF"/>
        </w:rPr>
      </w:pPr>
      <w:r w:rsidRPr="00D67D9D">
        <w:rPr>
          <w:rFonts w:asciiTheme="majorEastAsia" w:eastAsiaTheme="majorEastAsia" w:hAnsiTheme="majorEastAsia" w:cstheme="majorEastAsia" w:hint="eastAsia"/>
          <w:b/>
          <w:bCs/>
          <w:color w:val="333333"/>
          <w:sz w:val="28"/>
          <w:szCs w:val="28"/>
          <w:shd w:val="clear" w:color="auto" w:fill="FFFFFF"/>
        </w:rPr>
        <w:t>现场检查会验收组意见</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201</w:t>
      </w:r>
      <w:r w:rsidR="007A1194">
        <w:rPr>
          <w:rFonts w:ascii="Times New Roman" w:eastAsia="宋体" w:hAnsi="Times New Roman"/>
          <w:color w:val="000000"/>
          <w:shd w:val="clear" w:color="auto" w:fill="FFFFFF"/>
        </w:rPr>
        <w:t>8</w:t>
      </w:r>
      <w:r w:rsidRPr="00D67D9D">
        <w:rPr>
          <w:rFonts w:ascii="Times New Roman" w:eastAsia="宋体" w:hAnsi="Times New Roman"/>
          <w:color w:val="000000"/>
          <w:shd w:val="clear" w:color="auto" w:fill="FFFFFF"/>
        </w:rPr>
        <w:t>年</w:t>
      </w:r>
      <w:r w:rsidR="007A1194">
        <w:rPr>
          <w:rFonts w:ascii="Times New Roman" w:eastAsia="宋体" w:hAnsi="Times New Roman"/>
          <w:color w:val="000000"/>
          <w:shd w:val="clear" w:color="auto" w:fill="FFFFFF"/>
        </w:rPr>
        <w:t>5</w:t>
      </w:r>
      <w:r w:rsidRPr="00D67D9D">
        <w:rPr>
          <w:rFonts w:ascii="Times New Roman" w:eastAsia="宋体" w:hAnsi="Times New Roman"/>
          <w:color w:val="000000"/>
          <w:shd w:val="clear" w:color="auto" w:fill="FFFFFF"/>
        </w:rPr>
        <w:t>月</w:t>
      </w:r>
      <w:r w:rsidR="006B4565">
        <w:rPr>
          <w:rFonts w:ascii="Times New Roman" w:eastAsia="宋体" w:hAnsi="Times New Roman"/>
          <w:color w:val="000000"/>
          <w:shd w:val="clear" w:color="auto" w:fill="FFFFFF"/>
        </w:rPr>
        <w:t>21</w:t>
      </w:r>
      <w:r w:rsidRPr="00D67D9D">
        <w:rPr>
          <w:rFonts w:ascii="Times New Roman" w:eastAsia="宋体" w:hAnsi="Times New Roman"/>
          <w:color w:val="000000"/>
          <w:shd w:val="clear" w:color="auto" w:fill="FFFFFF"/>
        </w:rPr>
        <w:t>日，</w:t>
      </w:r>
      <w:r w:rsidR="006B4565" w:rsidRPr="006B4565">
        <w:rPr>
          <w:rFonts w:ascii="Times New Roman" w:eastAsia="宋体" w:hAnsi="Times New Roman" w:hint="eastAsia"/>
          <w:color w:val="000000"/>
          <w:shd w:val="clear" w:color="auto" w:fill="FFFFFF"/>
        </w:rPr>
        <w:t>大庆中清能太阳能科技有限公司</w:t>
      </w:r>
      <w:r w:rsidRPr="00D67D9D">
        <w:rPr>
          <w:rFonts w:ascii="Times New Roman" w:eastAsia="宋体" w:hAnsi="Times New Roman"/>
          <w:color w:val="000000"/>
          <w:shd w:val="clear" w:color="auto" w:fill="FFFFFF"/>
        </w:rPr>
        <w:t>组织召开</w:t>
      </w:r>
      <w:r w:rsidR="006B4565" w:rsidRPr="006B4565">
        <w:rPr>
          <w:rFonts w:ascii="Times New Roman" w:eastAsia="宋体" w:hAnsi="Times New Roman" w:hint="eastAsia"/>
          <w:color w:val="000000"/>
          <w:shd w:val="clear" w:color="auto" w:fill="FFFFFF"/>
        </w:rPr>
        <w:t>黑龙江省大庆市红岗区</w:t>
      </w:r>
      <w:r w:rsidR="006B4565" w:rsidRPr="006B4565">
        <w:rPr>
          <w:rFonts w:ascii="Times New Roman" w:eastAsia="宋体" w:hAnsi="Times New Roman" w:hint="eastAsia"/>
          <w:color w:val="000000"/>
          <w:shd w:val="clear" w:color="auto" w:fill="FFFFFF"/>
        </w:rPr>
        <w:t>20MWp</w:t>
      </w:r>
      <w:r w:rsidR="006B4565" w:rsidRPr="006B4565">
        <w:rPr>
          <w:rFonts w:ascii="Times New Roman" w:eastAsia="宋体" w:hAnsi="Times New Roman" w:hint="eastAsia"/>
          <w:color w:val="000000"/>
          <w:shd w:val="clear" w:color="auto" w:fill="FFFFFF"/>
        </w:rPr>
        <w:t>地面光伏电站项目</w:t>
      </w:r>
      <w:r w:rsidRPr="00D67D9D">
        <w:rPr>
          <w:rFonts w:ascii="Times New Roman" w:eastAsia="宋体" w:hAnsi="Times New Roman"/>
          <w:color w:val="000000"/>
          <w:shd w:val="clear" w:color="auto" w:fill="FFFFFF"/>
        </w:rPr>
        <w:t>竣工环境保护验收现场检查会议。验收小组由</w:t>
      </w:r>
      <w:r w:rsidR="007A1194">
        <w:rPr>
          <w:rFonts w:ascii="Times New Roman" w:eastAsia="宋体" w:hAnsi="Times New Roman" w:hint="eastAsia"/>
          <w:color w:val="000000"/>
          <w:shd w:val="clear" w:color="auto" w:fill="FFFFFF"/>
        </w:rPr>
        <w:t>项目单位</w:t>
      </w:r>
      <w:r w:rsidR="00D56AC5">
        <w:rPr>
          <w:rFonts w:ascii="Times New Roman" w:eastAsia="宋体" w:hAnsi="Times New Roman" w:hint="eastAsia"/>
          <w:color w:val="000000"/>
          <w:shd w:val="clear" w:color="auto" w:fill="FFFFFF"/>
        </w:rPr>
        <w:t>、</w:t>
      </w:r>
      <w:r w:rsidR="00D56AC5">
        <w:rPr>
          <w:rFonts w:ascii="Times New Roman" w:eastAsia="宋体" w:hAnsi="Times New Roman"/>
          <w:color w:val="000000"/>
          <w:shd w:val="clear" w:color="auto" w:fill="FFFFFF"/>
        </w:rPr>
        <w:t>施工单位</w:t>
      </w:r>
      <w:r w:rsidR="007A1194">
        <w:rPr>
          <w:rFonts w:ascii="Times New Roman" w:eastAsia="宋体" w:hAnsi="Times New Roman" w:hint="eastAsia"/>
          <w:color w:val="000000"/>
          <w:shd w:val="clear" w:color="auto" w:fill="FFFFFF"/>
        </w:rPr>
        <w:t>、监测</w:t>
      </w:r>
      <w:r w:rsidRPr="00D67D9D">
        <w:rPr>
          <w:rFonts w:ascii="Times New Roman" w:eastAsia="宋体" w:hAnsi="Times New Roman"/>
          <w:color w:val="000000"/>
          <w:shd w:val="clear" w:color="auto" w:fill="FFFFFF"/>
        </w:rPr>
        <w:t>单位及特邀专家组成</w:t>
      </w:r>
      <w:r w:rsidR="00D56AC5" w:rsidRPr="00D67D9D">
        <w:rPr>
          <w:rFonts w:ascii="Times New Roman" w:eastAsia="宋体" w:hAnsi="Times New Roman"/>
          <w:color w:val="000000"/>
          <w:shd w:val="clear" w:color="auto" w:fill="FFFFFF"/>
        </w:rPr>
        <w:t>（名单附后）</w:t>
      </w:r>
      <w:r w:rsidRPr="00D67D9D">
        <w:rPr>
          <w:rFonts w:ascii="Times New Roman" w:eastAsia="宋体" w:hAnsi="Times New Roman"/>
          <w:color w:val="000000"/>
          <w:shd w:val="clear" w:color="auto" w:fill="FFFFFF"/>
        </w:rPr>
        <w:t>。验收小组现场查看并核实了本项目建设运营期配套环境保护设施的建设与运行情况。会议听取了</w:t>
      </w:r>
      <w:r w:rsidR="007A1194">
        <w:rPr>
          <w:rFonts w:ascii="Times New Roman" w:eastAsia="宋体" w:hAnsi="Times New Roman" w:hint="eastAsia"/>
          <w:color w:val="000000"/>
          <w:shd w:val="clear" w:color="auto" w:fill="FFFFFF"/>
        </w:rPr>
        <w:t>项目单位</w:t>
      </w:r>
      <w:r w:rsidRPr="00D67D9D">
        <w:rPr>
          <w:rFonts w:ascii="Times New Roman" w:eastAsia="宋体" w:hAnsi="Times New Roman"/>
          <w:color w:val="000000"/>
          <w:shd w:val="clear" w:color="auto" w:fill="FFFFFF"/>
        </w:rPr>
        <w:t>的介绍汇报，经认真研究讨论形成验收意见。经</w:t>
      </w:r>
      <w:r w:rsidR="0004763C">
        <w:rPr>
          <w:rFonts w:ascii="Times New Roman" w:eastAsia="宋体" w:hAnsi="Times New Roman" w:hint="eastAsia"/>
          <w:color w:val="000000"/>
          <w:shd w:val="clear" w:color="auto" w:fill="FFFFFF"/>
        </w:rPr>
        <w:t>项目</w:t>
      </w:r>
      <w:r w:rsidRPr="00D67D9D">
        <w:rPr>
          <w:rFonts w:ascii="Times New Roman" w:eastAsia="宋体" w:hAnsi="Times New Roman"/>
          <w:color w:val="000000"/>
          <w:shd w:val="clear" w:color="auto" w:fill="FFFFFF"/>
        </w:rPr>
        <w:t>建设单位自查，认为本项目符合环保验收条件，根据《</w:t>
      </w:r>
      <w:r w:rsidR="003355F1" w:rsidRPr="003355F1">
        <w:rPr>
          <w:rFonts w:ascii="Times New Roman" w:eastAsia="宋体" w:hAnsi="Times New Roman" w:hint="eastAsia"/>
          <w:color w:val="000000"/>
          <w:shd w:val="clear" w:color="auto" w:fill="FFFFFF"/>
        </w:rPr>
        <w:t>建设项目环境保护管理条例</w:t>
      </w:r>
      <w:r w:rsidRPr="00D67D9D">
        <w:rPr>
          <w:rFonts w:ascii="Times New Roman" w:eastAsia="宋体" w:hAnsi="Times New Roman"/>
          <w:color w:val="000000"/>
          <w:shd w:val="clear" w:color="auto" w:fill="FFFFFF"/>
        </w:rPr>
        <w:t>》</w:t>
      </w:r>
      <w:r w:rsidR="007A1194">
        <w:rPr>
          <w:rFonts w:ascii="Times New Roman" w:eastAsia="宋体" w:hAnsi="Times New Roman" w:hint="eastAsia"/>
          <w:color w:val="000000"/>
          <w:shd w:val="clear" w:color="auto" w:fill="FFFFFF"/>
        </w:rPr>
        <w:t>、《</w:t>
      </w:r>
      <w:r w:rsidR="007A1194" w:rsidRPr="007A1194">
        <w:rPr>
          <w:rFonts w:ascii="Times New Roman" w:eastAsia="宋体" w:hAnsi="Times New Roman" w:hint="eastAsia"/>
          <w:color w:val="000000"/>
          <w:shd w:val="clear" w:color="auto" w:fill="FFFFFF"/>
        </w:rPr>
        <w:t>建设项目竣工环境保护验收暂行办法</w:t>
      </w:r>
      <w:r w:rsidR="007A1194">
        <w:rPr>
          <w:rFonts w:ascii="Times New Roman" w:eastAsia="宋体" w:hAnsi="Times New Roman" w:hint="eastAsia"/>
          <w:color w:val="000000"/>
          <w:shd w:val="clear" w:color="auto" w:fill="FFFFFF"/>
        </w:rPr>
        <w:t>》</w:t>
      </w:r>
      <w:r w:rsidR="007A1194" w:rsidRPr="00D67D9D">
        <w:rPr>
          <w:rFonts w:ascii="Times New Roman" w:eastAsia="宋体" w:hAnsi="Times New Roman"/>
          <w:color w:val="000000"/>
          <w:shd w:val="clear" w:color="auto" w:fill="FFFFFF"/>
        </w:rPr>
        <w:t>以及</w:t>
      </w:r>
      <w:r w:rsidRPr="00D67D9D">
        <w:rPr>
          <w:rFonts w:ascii="Times New Roman" w:eastAsia="宋体" w:hAnsi="Times New Roman"/>
          <w:color w:val="000000"/>
          <w:shd w:val="clear" w:color="auto" w:fill="FFFFFF"/>
        </w:rPr>
        <w:t>相关要求，现将本项目验收意见公开如下：</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一、工程建设基本情况</w:t>
      </w:r>
    </w:p>
    <w:p w:rsidR="00F078C1" w:rsidRDefault="006B4565"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6B4565">
        <w:rPr>
          <w:rFonts w:ascii="Times New Roman" w:eastAsia="宋体" w:hAnsi="Times New Roman"/>
          <w:color w:val="000000"/>
          <w:shd w:val="clear" w:color="auto" w:fill="FFFFFF"/>
        </w:rPr>
        <w:t>本项目装机容量为</w:t>
      </w:r>
      <w:r w:rsidRPr="006B4565">
        <w:rPr>
          <w:rFonts w:ascii="Times New Roman" w:eastAsia="宋体" w:hAnsi="Times New Roman" w:hint="eastAsia"/>
          <w:color w:val="000000"/>
          <w:shd w:val="clear" w:color="auto" w:fill="FFFFFF"/>
        </w:rPr>
        <w:t>21</w:t>
      </w:r>
      <w:r w:rsidRPr="006B4565">
        <w:rPr>
          <w:rFonts w:ascii="Times New Roman" w:eastAsia="宋体" w:hAnsi="Times New Roman"/>
          <w:color w:val="000000"/>
          <w:shd w:val="clear" w:color="auto" w:fill="FFFFFF"/>
        </w:rPr>
        <w:t>.</w:t>
      </w:r>
      <w:r w:rsidRPr="006B4565">
        <w:rPr>
          <w:rFonts w:ascii="Times New Roman" w:eastAsia="宋体" w:hAnsi="Times New Roman" w:hint="eastAsia"/>
          <w:color w:val="000000"/>
          <w:shd w:val="clear" w:color="auto" w:fill="FFFFFF"/>
        </w:rPr>
        <w:t>392</w:t>
      </w:r>
      <w:r w:rsidRPr="006B4565">
        <w:rPr>
          <w:rFonts w:ascii="Times New Roman" w:eastAsia="宋体" w:hAnsi="Times New Roman"/>
          <w:color w:val="000000"/>
          <w:shd w:val="clear" w:color="auto" w:fill="FFFFFF"/>
        </w:rPr>
        <w:t>MW</w:t>
      </w:r>
      <w:r w:rsidRPr="006B4565">
        <w:rPr>
          <w:rFonts w:ascii="Times New Roman" w:eastAsia="宋体" w:hAnsi="Times New Roman"/>
          <w:color w:val="000000"/>
          <w:shd w:val="clear" w:color="auto" w:fill="FFFFFF"/>
        </w:rPr>
        <w:t>，共有</w:t>
      </w:r>
      <w:r w:rsidRPr="006B4565">
        <w:rPr>
          <w:rFonts w:ascii="Times New Roman" w:eastAsia="宋体" w:hAnsi="Times New Roman" w:hint="eastAsia"/>
          <w:color w:val="000000"/>
          <w:shd w:val="clear" w:color="auto" w:fill="FFFFFF"/>
        </w:rPr>
        <w:t>19</w:t>
      </w:r>
      <w:r w:rsidRPr="006B4565">
        <w:rPr>
          <w:rFonts w:ascii="Times New Roman" w:eastAsia="宋体" w:hAnsi="Times New Roman"/>
          <w:color w:val="000000"/>
          <w:shd w:val="clear" w:color="auto" w:fill="FFFFFF"/>
        </w:rPr>
        <w:t>个</w:t>
      </w:r>
      <w:r w:rsidRPr="006B4565">
        <w:rPr>
          <w:rFonts w:ascii="Times New Roman" w:eastAsia="宋体" w:hAnsi="Times New Roman"/>
          <w:color w:val="000000"/>
          <w:shd w:val="clear" w:color="auto" w:fill="FFFFFF"/>
        </w:rPr>
        <w:t>1</w:t>
      </w:r>
      <w:r w:rsidRPr="006B4565">
        <w:rPr>
          <w:rFonts w:ascii="Times New Roman" w:eastAsia="宋体" w:hAnsi="Times New Roman" w:hint="eastAsia"/>
          <w:color w:val="000000"/>
          <w:shd w:val="clear" w:color="auto" w:fill="FFFFFF"/>
        </w:rPr>
        <w:t>.1</w:t>
      </w:r>
      <w:r w:rsidRPr="006B4565">
        <w:rPr>
          <w:rFonts w:ascii="Times New Roman" w:eastAsia="宋体" w:hAnsi="Times New Roman"/>
          <w:color w:val="000000"/>
          <w:shd w:val="clear" w:color="auto" w:fill="FFFFFF"/>
        </w:rPr>
        <w:t>MW</w:t>
      </w:r>
      <w:r w:rsidRPr="006B4565">
        <w:rPr>
          <w:rFonts w:ascii="Times New Roman" w:eastAsia="宋体" w:hAnsi="Times New Roman"/>
          <w:color w:val="000000"/>
          <w:shd w:val="clear" w:color="auto" w:fill="FFFFFF"/>
        </w:rPr>
        <w:t>的光伏子方阵组成，采用</w:t>
      </w:r>
      <w:r w:rsidRPr="006B4565">
        <w:rPr>
          <w:rFonts w:ascii="Times New Roman" w:eastAsia="宋体" w:hAnsi="Times New Roman" w:hint="eastAsia"/>
          <w:color w:val="000000"/>
          <w:shd w:val="clear" w:color="auto" w:fill="FFFFFF"/>
        </w:rPr>
        <w:t>30780</w:t>
      </w:r>
      <w:r w:rsidRPr="006B4565">
        <w:rPr>
          <w:rFonts w:ascii="Times New Roman" w:eastAsia="宋体" w:hAnsi="Times New Roman"/>
          <w:color w:val="000000"/>
          <w:shd w:val="clear" w:color="auto" w:fill="FFFFFF"/>
        </w:rPr>
        <w:t>块峰值功率为</w:t>
      </w:r>
      <w:r w:rsidRPr="006B4565">
        <w:rPr>
          <w:rFonts w:ascii="Times New Roman" w:eastAsia="宋体" w:hAnsi="Times New Roman" w:hint="eastAsia"/>
          <w:color w:val="000000"/>
          <w:shd w:val="clear" w:color="auto" w:fill="FFFFFF"/>
        </w:rPr>
        <w:t>335</w:t>
      </w:r>
      <w:r w:rsidRPr="006B4565">
        <w:rPr>
          <w:rFonts w:ascii="Times New Roman" w:eastAsia="宋体" w:hAnsi="Times New Roman"/>
          <w:color w:val="000000"/>
          <w:shd w:val="clear" w:color="auto" w:fill="FFFFFF"/>
        </w:rPr>
        <w:t>Wp</w:t>
      </w:r>
      <w:r w:rsidRPr="006B4565">
        <w:rPr>
          <w:rFonts w:ascii="Times New Roman" w:eastAsia="宋体" w:hAnsi="Times New Roman"/>
          <w:color w:val="000000"/>
          <w:shd w:val="clear" w:color="auto" w:fill="FFFFFF"/>
        </w:rPr>
        <w:t>的</w:t>
      </w:r>
      <w:r w:rsidRPr="006B4565">
        <w:rPr>
          <w:rFonts w:ascii="Times New Roman" w:eastAsia="宋体" w:hAnsi="Times New Roman" w:hint="eastAsia"/>
          <w:color w:val="000000"/>
          <w:shd w:val="clear" w:color="auto" w:fill="FFFFFF"/>
        </w:rPr>
        <w:t>单</w:t>
      </w:r>
      <w:r w:rsidRPr="006B4565">
        <w:rPr>
          <w:rFonts w:ascii="Times New Roman" w:eastAsia="宋体" w:hAnsi="Times New Roman"/>
          <w:color w:val="000000"/>
          <w:shd w:val="clear" w:color="auto" w:fill="FFFFFF"/>
        </w:rPr>
        <w:t>晶硅光伏组件、</w:t>
      </w:r>
      <w:r w:rsidRPr="006B4565">
        <w:rPr>
          <w:rFonts w:ascii="Times New Roman" w:eastAsia="宋体" w:hAnsi="Times New Roman" w:hint="eastAsia"/>
          <w:color w:val="000000"/>
          <w:shd w:val="clear" w:color="auto" w:fill="FFFFFF"/>
        </w:rPr>
        <w:t>3420</w:t>
      </w:r>
      <w:r w:rsidRPr="006B4565">
        <w:rPr>
          <w:rFonts w:ascii="Times New Roman" w:eastAsia="宋体" w:hAnsi="Times New Roman"/>
          <w:color w:val="000000"/>
          <w:shd w:val="clear" w:color="auto" w:fill="FFFFFF"/>
        </w:rPr>
        <w:t>块峰值功率为</w:t>
      </w:r>
      <w:r w:rsidRPr="006B4565">
        <w:rPr>
          <w:rFonts w:ascii="Times New Roman" w:eastAsia="宋体" w:hAnsi="Times New Roman" w:hint="eastAsia"/>
          <w:color w:val="000000"/>
          <w:shd w:val="clear" w:color="auto" w:fill="FFFFFF"/>
        </w:rPr>
        <w:t>320</w:t>
      </w:r>
      <w:r w:rsidRPr="006B4565">
        <w:rPr>
          <w:rFonts w:ascii="Times New Roman" w:eastAsia="宋体" w:hAnsi="Times New Roman"/>
          <w:color w:val="000000"/>
          <w:shd w:val="clear" w:color="auto" w:fill="FFFFFF"/>
        </w:rPr>
        <w:t>Wp</w:t>
      </w:r>
      <w:r w:rsidRPr="006B4565">
        <w:rPr>
          <w:rFonts w:ascii="Times New Roman" w:eastAsia="宋体" w:hAnsi="Times New Roman"/>
          <w:color w:val="000000"/>
          <w:shd w:val="clear" w:color="auto" w:fill="FFFFFF"/>
        </w:rPr>
        <w:t>的</w:t>
      </w:r>
      <w:r w:rsidRPr="006B4565">
        <w:rPr>
          <w:rFonts w:ascii="Times New Roman" w:eastAsia="宋体" w:hAnsi="Times New Roman" w:hint="eastAsia"/>
          <w:color w:val="000000"/>
          <w:shd w:val="clear" w:color="auto" w:fill="FFFFFF"/>
        </w:rPr>
        <w:t>单</w:t>
      </w:r>
      <w:r w:rsidRPr="006B4565">
        <w:rPr>
          <w:rFonts w:ascii="Times New Roman" w:eastAsia="宋体" w:hAnsi="Times New Roman"/>
          <w:color w:val="000000"/>
          <w:shd w:val="clear" w:color="auto" w:fill="FFFFFF"/>
        </w:rPr>
        <w:t>晶硅光伏组件、采用</w:t>
      </w:r>
      <w:r w:rsidRPr="006B4565">
        <w:rPr>
          <w:rFonts w:ascii="Times New Roman" w:eastAsia="宋体" w:hAnsi="Times New Roman" w:hint="eastAsia"/>
          <w:color w:val="000000"/>
          <w:shd w:val="clear" w:color="auto" w:fill="FFFFFF"/>
        </w:rPr>
        <w:t>27360</w:t>
      </w:r>
      <w:r w:rsidRPr="006B4565">
        <w:rPr>
          <w:rFonts w:ascii="Times New Roman" w:eastAsia="宋体" w:hAnsi="Times New Roman"/>
          <w:color w:val="000000"/>
          <w:shd w:val="clear" w:color="auto" w:fill="FFFFFF"/>
        </w:rPr>
        <w:t>块峰值功率为</w:t>
      </w:r>
      <w:r w:rsidRPr="006B4565">
        <w:rPr>
          <w:rFonts w:ascii="Times New Roman" w:eastAsia="宋体" w:hAnsi="Times New Roman" w:hint="eastAsia"/>
          <w:color w:val="000000"/>
          <w:shd w:val="clear" w:color="auto" w:fill="FFFFFF"/>
        </w:rPr>
        <w:t>325</w:t>
      </w:r>
      <w:r w:rsidRPr="006B4565">
        <w:rPr>
          <w:rFonts w:ascii="Times New Roman" w:eastAsia="宋体" w:hAnsi="Times New Roman"/>
          <w:color w:val="000000"/>
          <w:shd w:val="clear" w:color="auto" w:fill="FFFFFF"/>
        </w:rPr>
        <w:t>Wp</w:t>
      </w:r>
      <w:r w:rsidRPr="006B4565">
        <w:rPr>
          <w:rFonts w:ascii="Times New Roman" w:eastAsia="宋体" w:hAnsi="Times New Roman"/>
          <w:color w:val="000000"/>
          <w:shd w:val="clear" w:color="auto" w:fill="FFFFFF"/>
        </w:rPr>
        <w:t>的</w:t>
      </w:r>
      <w:r w:rsidRPr="006B4565">
        <w:rPr>
          <w:rFonts w:ascii="Times New Roman" w:eastAsia="宋体" w:hAnsi="Times New Roman" w:hint="eastAsia"/>
          <w:color w:val="000000"/>
          <w:shd w:val="clear" w:color="auto" w:fill="FFFFFF"/>
        </w:rPr>
        <w:t>多</w:t>
      </w:r>
      <w:r w:rsidRPr="006B4565">
        <w:rPr>
          <w:rFonts w:ascii="Times New Roman" w:eastAsia="宋体" w:hAnsi="Times New Roman"/>
          <w:color w:val="000000"/>
          <w:shd w:val="clear" w:color="auto" w:fill="FFFFFF"/>
        </w:rPr>
        <w:t>晶硅光伏组件、</w:t>
      </w:r>
      <w:r w:rsidRPr="006B4565">
        <w:rPr>
          <w:rFonts w:ascii="Times New Roman" w:eastAsia="宋体" w:hAnsi="Times New Roman" w:hint="eastAsia"/>
          <w:color w:val="000000"/>
          <w:shd w:val="clear" w:color="auto" w:fill="FFFFFF"/>
        </w:rPr>
        <w:t>3420</w:t>
      </w:r>
      <w:r w:rsidRPr="006B4565">
        <w:rPr>
          <w:rFonts w:ascii="Times New Roman" w:eastAsia="宋体" w:hAnsi="Times New Roman"/>
          <w:color w:val="000000"/>
          <w:shd w:val="clear" w:color="auto" w:fill="FFFFFF"/>
        </w:rPr>
        <w:t>块峰值功率为</w:t>
      </w:r>
      <w:r w:rsidRPr="006B4565">
        <w:rPr>
          <w:rFonts w:ascii="Times New Roman" w:eastAsia="宋体" w:hAnsi="Times New Roman" w:hint="eastAsia"/>
          <w:color w:val="000000"/>
          <w:shd w:val="clear" w:color="auto" w:fill="FFFFFF"/>
        </w:rPr>
        <w:t>320</w:t>
      </w:r>
      <w:r w:rsidRPr="006B4565">
        <w:rPr>
          <w:rFonts w:ascii="Times New Roman" w:eastAsia="宋体" w:hAnsi="Times New Roman"/>
          <w:color w:val="000000"/>
          <w:shd w:val="clear" w:color="auto" w:fill="FFFFFF"/>
        </w:rPr>
        <w:t>Wp</w:t>
      </w:r>
      <w:r w:rsidRPr="006B4565">
        <w:rPr>
          <w:rFonts w:ascii="Times New Roman" w:eastAsia="宋体" w:hAnsi="Times New Roman"/>
          <w:color w:val="000000"/>
          <w:shd w:val="clear" w:color="auto" w:fill="FFFFFF"/>
        </w:rPr>
        <w:t>的</w:t>
      </w:r>
      <w:r w:rsidRPr="006B4565">
        <w:rPr>
          <w:rFonts w:ascii="Times New Roman" w:eastAsia="宋体" w:hAnsi="Times New Roman" w:hint="eastAsia"/>
          <w:color w:val="000000"/>
          <w:shd w:val="clear" w:color="auto" w:fill="FFFFFF"/>
        </w:rPr>
        <w:t>多</w:t>
      </w:r>
      <w:r w:rsidRPr="006B4565">
        <w:rPr>
          <w:rFonts w:ascii="Times New Roman" w:eastAsia="宋体" w:hAnsi="Times New Roman"/>
          <w:color w:val="000000"/>
          <w:shd w:val="clear" w:color="auto" w:fill="FFFFFF"/>
        </w:rPr>
        <w:t>晶硅光伏组件、</w:t>
      </w:r>
      <w:r w:rsidRPr="006B4565">
        <w:rPr>
          <w:rFonts w:ascii="Times New Roman" w:eastAsia="宋体" w:hAnsi="Times New Roman" w:hint="eastAsia"/>
          <w:color w:val="000000"/>
          <w:shd w:val="clear" w:color="auto" w:fill="FFFFFF"/>
        </w:rPr>
        <w:t>19</w:t>
      </w:r>
      <w:r w:rsidRPr="006B4565">
        <w:rPr>
          <w:rFonts w:ascii="Times New Roman" w:eastAsia="宋体" w:hAnsi="Times New Roman"/>
          <w:color w:val="000000"/>
          <w:shd w:val="clear" w:color="auto" w:fill="FFFFFF"/>
        </w:rPr>
        <w:t>座预装式逆变机房、</w:t>
      </w:r>
      <w:r w:rsidRPr="006B4565">
        <w:rPr>
          <w:rFonts w:ascii="Times New Roman" w:eastAsia="宋体" w:hAnsi="Times New Roman" w:hint="eastAsia"/>
          <w:color w:val="000000"/>
          <w:shd w:val="clear" w:color="auto" w:fill="FFFFFF"/>
        </w:rPr>
        <w:t>19</w:t>
      </w:r>
      <w:r w:rsidRPr="006B4565">
        <w:rPr>
          <w:rFonts w:ascii="Times New Roman" w:eastAsia="宋体" w:hAnsi="Times New Roman"/>
          <w:color w:val="000000"/>
          <w:shd w:val="clear" w:color="auto" w:fill="FFFFFF"/>
        </w:rPr>
        <w:t>座</w:t>
      </w:r>
      <w:r w:rsidRPr="006B4565">
        <w:rPr>
          <w:rFonts w:ascii="Times New Roman" w:eastAsia="宋体" w:hAnsi="Times New Roman"/>
          <w:color w:val="000000"/>
          <w:shd w:val="clear" w:color="auto" w:fill="FFFFFF"/>
        </w:rPr>
        <w:t>35kV</w:t>
      </w:r>
      <w:r w:rsidRPr="006B4565">
        <w:rPr>
          <w:rFonts w:ascii="Times New Roman" w:eastAsia="宋体" w:hAnsi="Times New Roman"/>
          <w:color w:val="000000"/>
          <w:shd w:val="clear" w:color="auto" w:fill="FFFFFF"/>
        </w:rPr>
        <w:t>升压变压器。将</w:t>
      </w:r>
      <w:r w:rsidRPr="006B4565">
        <w:rPr>
          <w:rFonts w:ascii="Times New Roman" w:eastAsia="宋体" w:hAnsi="Times New Roman"/>
          <w:color w:val="000000"/>
          <w:shd w:val="clear" w:color="auto" w:fill="FFFFFF"/>
        </w:rPr>
        <w:t>2</w:t>
      </w:r>
      <w:r w:rsidRPr="006B4565">
        <w:rPr>
          <w:rFonts w:ascii="Times New Roman" w:eastAsia="宋体" w:hAnsi="Times New Roman"/>
          <w:color w:val="000000"/>
          <w:shd w:val="clear" w:color="auto" w:fill="FFFFFF"/>
        </w:rPr>
        <w:t>组太阳电池组串共</w:t>
      </w:r>
      <w:r w:rsidRPr="006B4565">
        <w:rPr>
          <w:rFonts w:ascii="Times New Roman" w:eastAsia="宋体" w:hAnsi="Times New Roman" w:hint="eastAsia"/>
          <w:color w:val="000000"/>
          <w:shd w:val="clear" w:color="auto" w:fill="FFFFFF"/>
        </w:rPr>
        <w:t>36</w:t>
      </w:r>
      <w:r w:rsidRPr="006B4565">
        <w:rPr>
          <w:rFonts w:ascii="Times New Roman" w:eastAsia="宋体" w:hAnsi="Times New Roman"/>
          <w:color w:val="000000"/>
          <w:shd w:val="clear" w:color="auto" w:fill="FFFFFF"/>
        </w:rPr>
        <w:t>块，每块竖向放置，排成</w:t>
      </w:r>
      <w:r w:rsidRPr="006B4565">
        <w:rPr>
          <w:rFonts w:ascii="Times New Roman" w:eastAsia="宋体" w:hAnsi="Times New Roman"/>
          <w:color w:val="000000"/>
          <w:shd w:val="clear" w:color="auto" w:fill="FFFFFF"/>
        </w:rPr>
        <w:t>2</w:t>
      </w:r>
      <w:r w:rsidRPr="006B4565">
        <w:rPr>
          <w:rFonts w:ascii="Times New Roman" w:eastAsia="宋体" w:hAnsi="Times New Roman"/>
          <w:color w:val="000000"/>
          <w:shd w:val="clear" w:color="auto" w:fill="FFFFFF"/>
        </w:rPr>
        <w:t>行</w:t>
      </w:r>
      <w:r w:rsidRPr="006B4565">
        <w:rPr>
          <w:rFonts w:ascii="Times New Roman" w:eastAsia="宋体" w:hAnsi="Times New Roman" w:hint="eastAsia"/>
          <w:color w:val="000000"/>
          <w:shd w:val="clear" w:color="auto" w:fill="FFFFFF"/>
        </w:rPr>
        <w:t>18</w:t>
      </w:r>
      <w:r w:rsidRPr="006B4565">
        <w:rPr>
          <w:rFonts w:ascii="Times New Roman" w:eastAsia="宋体" w:hAnsi="Times New Roman"/>
          <w:color w:val="000000"/>
          <w:shd w:val="clear" w:color="auto" w:fill="FFFFFF"/>
        </w:rPr>
        <w:t>列。整个光伏系统由</w:t>
      </w:r>
      <w:r w:rsidRPr="006B4565">
        <w:rPr>
          <w:rFonts w:ascii="Times New Roman" w:eastAsia="宋体" w:hAnsi="Times New Roman" w:hint="eastAsia"/>
          <w:color w:val="000000"/>
          <w:shd w:val="clear" w:color="auto" w:fill="FFFFFF"/>
        </w:rPr>
        <w:t>19</w:t>
      </w:r>
      <w:r w:rsidRPr="006B4565">
        <w:rPr>
          <w:rFonts w:ascii="Times New Roman" w:eastAsia="宋体" w:hAnsi="Times New Roman"/>
          <w:color w:val="000000"/>
          <w:shd w:val="clear" w:color="auto" w:fill="FFFFFF"/>
        </w:rPr>
        <w:t>个约</w:t>
      </w:r>
      <w:r w:rsidRPr="006B4565">
        <w:rPr>
          <w:rFonts w:ascii="Times New Roman" w:eastAsia="宋体" w:hAnsi="Times New Roman"/>
          <w:color w:val="000000"/>
          <w:shd w:val="clear" w:color="auto" w:fill="FFFFFF"/>
        </w:rPr>
        <w:t>1</w:t>
      </w:r>
      <w:r w:rsidRPr="006B4565">
        <w:rPr>
          <w:rFonts w:ascii="Times New Roman" w:eastAsia="宋体" w:hAnsi="Times New Roman" w:hint="eastAsia"/>
          <w:color w:val="000000"/>
          <w:shd w:val="clear" w:color="auto" w:fill="FFFFFF"/>
        </w:rPr>
        <w:t>.1</w:t>
      </w:r>
      <w:r w:rsidRPr="006B4565">
        <w:rPr>
          <w:rFonts w:ascii="Times New Roman" w:eastAsia="宋体" w:hAnsi="Times New Roman"/>
          <w:color w:val="000000"/>
          <w:shd w:val="clear" w:color="auto" w:fill="FFFFFF"/>
        </w:rPr>
        <w:t>MW</w:t>
      </w:r>
      <w:r w:rsidRPr="006B4565">
        <w:rPr>
          <w:rFonts w:ascii="Times New Roman" w:eastAsia="宋体" w:hAnsi="Times New Roman"/>
          <w:color w:val="000000"/>
          <w:shd w:val="clear" w:color="auto" w:fill="FFFFFF"/>
        </w:rPr>
        <w:t>光伏子系统方阵组成。每个</w:t>
      </w:r>
      <w:r w:rsidRPr="006B4565">
        <w:rPr>
          <w:rFonts w:ascii="Times New Roman" w:eastAsia="宋体" w:hAnsi="Times New Roman"/>
          <w:color w:val="000000"/>
          <w:shd w:val="clear" w:color="auto" w:fill="FFFFFF"/>
        </w:rPr>
        <w:t>1</w:t>
      </w:r>
      <w:r w:rsidRPr="006B4565">
        <w:rPr>
          <w:rFonts w:ascii="Times New Roman" w:eastAsia="宋体" w:hAnsi="Times New Roman" w:hint="eastAsia"/>
          <w:color w:val="000000"/>
          <w:shd w:val="clear" w:color="auto" w:fill="FFFFFF"/>
        </w:rPr>
        <w:t>.1</w:t>
      </w:r>
      <w:r w:rsidRPr="006B4565">
        <w:rPr>
          <w:rFonts w:ascii="Times New Roman" w:eastAsia="宋体" w:hAnsi="Times New Roman"/>
          <w:color w:val="000000"/>
          <w:shd w:val="clear" w:color="auto" w:fill="FFFFFF"/>
        </w:rPr>
        <w:t>MW</w:t>
      </w:r>
      <w:r w:rsidRPr="006B4565">
        <w:rPr>
          <w:rFonts w:ascii="Times New Roman" w:eastAsia="宋体" w:hAnsi="Times New Roman"/>
          <w:color w:val="000000"/>
          <w:shd w:val="clear" w:color="auto" w:fill="FFFFFF"/>
        </w:rPr>
        <w:t>光伏子方阵由</w:t>
      </w:r>
      <w:r w:rsidRPr="006B4565">
        <w:rPr>
          <w:rFonts w:ascii="Times New Roman" w:eastAsia="宋体" w:hAnsi="Times New Roman"/>
          <w:color w:val="000000"/>
          <w:shd w:val="clear" w:color="auto" w:fill="FFFFFF"/>
        </w:rPr>
        <w:t>19</w:t>
      </w:r>
      <w:r w:rsidRPr="006B4565">
        <w:rPr>
          <w:rFonts w:ascii="Times New Roman" w:eastAsia="宋体" w:hAnsi="Times New Roman" w:hint="eastAsia"/>
          <w:color w:val="000000"/>
          <w:shd w:val="clear" w:color="auto" w:fill="FFFFFF"/>
        </w:rPr>
        <w:t>0</w:t>
      </w:r>
      <w:r w:rsidRPr="006B4565">
        <w:rPr>
          <w:rFonts w:ascii="Times New Roman" w:eastAsia="宋体" w:hAnsi="Times New Roman"/>
          <w:color w:val="000000"/>
          <w:shd w:val="clear" w:color="auto" w:fill="FFFFFF"/>
        </w:rPr>
        <w:t>路光伏组串组成。每个</w:t>
      </w:r>
      <w:r w:rsidRPr="006B4565">
        <w:rPr>
          <w:rFonts w:ascii="Times New Roman" w:eastAsia="宋体" w:hAnsi="Times New Roman"/>
          <w:color w:val="000000"/>
          <w:shd w:val="clear" w:color="auto" w:fill="FFFFFF"/>
        </w:rPr>
        <w:t>1</w:t>
      </w:r>
      <w:r w:rsidRPr="006B4565">
        <w:rPr>
          <w:rFonts w:ascii="Times New Roman" w:eastAsia="宋体" w:hAnsi="Times New Roman" w:hint="eastAsia"/>
          <w:color w:val="000000"/>
          <w:shd w:val="clear" w:color="auto" w:fill="FFFFFF"/>
        </w:rPr>
        <w:t>.1</w:t>
      </w:r>
      <w:r w:rsidRPr="006B4565">
        <w:rPr>
          <w:rFonts w:ascii="Times New Roman" w:eastAsia="宋体" w:hAnsi="Times New Roman"/>
          <w:color w:val="000000"/>
          <w:shd w:val="clear" w:color="auto" w:fill="FFFFFF"/>
        </w:rPr>
        <w:t>MW</w:t>
      </w:r>
      <w:r w:rsidRPr="006B4565">
        <w:rPr>
          <w:rFonts w:ascii="Times New Roman" w:eastAsia="宋体" w:hAnsi="Times New Roman"/>
          <w:color w:val="000000"/>
          <w:shd w:val="clear" w:color="auto" w:fill="FFFFFF"/>
        </w:rPr>
        <w:t>光伏发电分系统均由</w:t>
      </w:r>
      <w:r w:rsidRPr="006B4565">
        <w:rPr>
          <w:rFonts w:ascii="Times New Roman" w:eastAsia="宋体" w:hAnsi="Times New Roman"/>
          <w:color w:val="000000"/>
          <w:shd w:val="clear" w:color="auto" w:fill="FFFFFF"/>
        </w:rPr>
        <w:t>2</w:t>
      </w:r>
      <w:r w:rsidRPr="006B4565">
        <w:rPr>
          <w:rFonts w:ascii="Times New Roman" w:eastAsia="宋体" w:hAnsi="Times New Roman"/>
          <w:color w:val="000000"/>
          <w:shd w:val="clear" w:color="auto" w:fill="FFFFFF"/>
        </w:rPr>
        <w:t>个</w:t>
      </w:r>
      <w:r w:rsidRPr="006B4565">
        <w:rPr>
          <w:rFonts w:ascii="Times New Roman" w:eastAsia="宋体" w:hAnsi="Times New Roman"/>
          <w:color w:val="000000"/>
          <w:shd w:val="clear" w:color="auto" w:fill="FFFFFF"/>
        </w:rPr>
        <w:t>500kW</w:t>
      </w:r>
      <w:r w:rsidRPr="006B4565">
        <w:rPr>
          <w:rFonts w:ascii="Times New Roman" w:eastAsia="宋体" w:hAnsi="Times New Roman"/>
          <w:color w:val="000000"/>
          <w:shd w:val="clear" w:color="auto" w:fill="FFFFFF"/>
        </w:rPr>
        <w:t>光伏发电单元组成。</w:t>
      </w:r>
      <w:r w:rsidRPr="006B4565">
        <w:rPr>
          <w:rFonts w:ascii="Times New Roman" w:eastAsia="宋体" w:hAnsi="Times New Roman"/>
          <w:color w:val="000000"/>
          <w:shd w:val="clear" w:color="auto" w:fill="FFFFFF"/>
        </w:rPr>
        <w:t>500kW</w:t>
      </w:r>
      <w:r w:rsidRPr="006B4565">
        <w:rPr>
          <w:rFonts w:ascii="Times New Roman" w:eastAsia="宋体" w:hAnsi="Times New Roman"/>
          <w:color w:val="000000"/>
          <w:shd w:val="clear" w:color="auto" w:fill="FFFFFF"/>
        </w:rPr>
        <w:t>光伏发电单元由</w:t>
      </w:r>
      <w:r w:rsidRPr="006B4565">
        <w:rPr>
          <w:rFonts w:ascii="Times New Roman" w:eastAsia="宋体" w:hAnsi="Times New Roman"/>
          <w:color w:val="000000"/>
          <w:shd w:val="clear" w:color="auto" w:fill="FFFFFF"/>
        </w:rPr>
        <w:t>1</w:t>
      </w:r>
      <w:r w:rsidRPr="006B4565">
        <w:rPr>
          <w:rFonts w:ascii="Times New Roman" w:eastAsia="宋体" w:hAnsi="Times New Roman"/>
          <w:color w:val="000000"/>
          <w:shd w:val="clear" w:color="auto" w:fill="FFFFFF"/>
        </w:rPr>
        <w:t>台</w:t>
      </w:r>
      <w:r w:rsidRPr="006B4565">
        <w:rPr>
          <w:rFonts w:ascii="Times New Roman" w:eastAsia="宋体" w:hAnsi="Times New Roman"/>
          <w:color w:val="000000"/>
          <w:shd w:val="clear" w:color="auto" w:fill="FFFFFF"/>
        </w:rPr>
        <w:t>500kW</w:t>
      </w:r>
      <w:r w:rsidRPr="006B4565">
        <w:rPr>
          <w:rFonts w:ascii="Times New Roman" w:eastAsia="宋体" w:hAnsi="Times New Roman"/>
          <w:color w:val="000000"/>
          <w:shd w:val="clear" w:color="auto" w:fill="FFFFFF"/>
        </w:rPr>
        <w:t>并网逆变器和</w:t>
      </w:r>
      <w:r w:rsidRPr="006B4565">
        <w:rPr>
          <w:rFonts w:ascii="Times New Roman" w:eastAsia="宋体" w:hAnsi="Times New Roman" w:hint="eastAsia"/>
          <w:color w:val="000000"/>
          <w:shd w:val="clear" w:color="auto" w:fill="FFFFFF"/>
        </w:rPr>
        <w:t>1710</w:t>
      </w:r>
      <w:r w:rsidRPr="006B4565">
        <w:rPr>
          <w:rFonts w:ascii="Times New Roman" w:eastAsia="宋体" w:hAnsi="Times New Roman"/>
          <w:color w:val="000000"/>
          <w:shd w:val="clear" w:color="auto" w:fill="FFFFFF"/>
        </w:rPr>
        <w:t>块</w:t>
      </w:r>
      <w:r w:rsidRPr="006B4565">
        <w:rPr>
          <w:rFonts w:ascii="Times New Roman" w:eastAsia="宋体" w:hAnsi="Times New Roman" w:hint="eastAsia"/>
          <w:color w:val="000000"/>
          <w:shd w:val="clear" w:color="auto" w:fill="FFFFFF"/>
        </w:rPr>
        <w:t>325</w:t>
      </w:r>
      <w:r w:rsidRPr="006B4565">
        <w:rPr>
          <w:rFonts w:ascii="Times New Roman" w:eastAsia="宋体" w:hAnsi="Times New Roman"/>
          <w:color w:val="000000"/>
          <w:shd w:val="clear" w:color="auto" w:fill="FFFFFF"/>
        </w:rPr>
        <w:t>Wp</w:t>
      </w:r>
      <w:r w:rsidRPr="006B4565">
        <w:rPr>
          <w:rFonts w:ascii="Times New Roman" w:eastAsia="宋体" w:hAnsi="Times New Roman"/>
          <w:color w:val="000000"/>
          <w:shd w:val="clear" w:color="auto" w:fill="FFFFFF"/>
        </w:rPr>
        <w:t>多晶硅光伏组件并联组成。</w:t>
      </w:r>
      <w:r w:rsidRPr="006B4565">
        <w:rPr>
          <w:rFonts w:ascii="Times New Roman" w:eastAsia="宋体" w:hAnsi="Times New Roman"/>
          <w:color w:val="000000"/>
          <w:shd w:val="clear" w:color="auto" w:fill="FFFFFF"/>
        </w:rPr>
        <w:t>2</w:t>
      </w:r>
      <w:r w:rsidRPr="006B4565">
        <w:rPr>
          <w:rFonts w:ascii="Times New Roman" w:eastAsia="宋体" w:hAnsi="Times New Roman"/>
          <w:color w:val="000000"/>
          <w:shd w:val="clear" w:color="auto" w:fill="FFFFFF"/>
        </w:rPr>
        <w:t>个</w:t>
      </w:r>
      <w:r w:rsidRPr="006B4565">
        <w:rPr>
          <w:rFonts w:ascii="Times New Roman" w:eastAsia="宋体" w:hAnsi="Times New Roman"/>
          <w:color w:val="000000"/>
          <w:shd w:val="clear" w:color="auto" w:fill="FFFFFF"/>
        </w:rPr>
        <w:t>500kW</w:t>
      </w:r>
      <w:r w:rsidRPr="006B4565">
        <w:rPr>
          <w:rFonts w:ascii="Times New Roman" w:eastAsia="宋体" w:hAnsi="Times New Roman"/>
          <w:color w:val="000000"/>
          <w:shd w:val="clear" w:color="auto" w:fill="FFFFFF"/>
        </w:rPr>
        <w:t>光伏发电单元输出的</w:t>
      </w:r>
      <w:r w:rsidRPr="006B4565">
        <w:rPr>
          <w:rFonts w:ascii="Times New Roman" w:eastAsia="宋体" w:hAnsi="Times New Roman"/>
          <w:color w:val="000000"/>
          <w:shd w:val="clear" w:color="auto" w:fill="FFFFFF"/>
        </w:rPr>
        <w:t>0.315kV</w:t>
      </w:r>
      <w:r w:rsidRPr="006B4565">
        <w:rPr>
          <w:rFonts w:ascii="Times New Roman" w:eastAsia="宋体" w:hAnsi="Times New Roman"/>
          <w:color w:val="000000"/>
          <w:shd w:val="clear" w:color="auto" w:fill="FFFFFF"/>
        </w:rPr>
        <w:t>交流电，接入</w:t>
      </w:r>
      <w:r w:rsidRPr="006B4565">
        <w:rPr>
          <w:rFonts w:ascii="Times New Roman" w:eastAsia="宋体" w:hAnsi="Times New Roman"/>
          <w:color w:val="000000"/>
          <w:shd w:val="clear" w:color="auto" w:fill="FFFFFF"/>
        </w:rPr>
        <w:t>1</w:t>
      </w:r>
      <w:r w:rsidRPr="006B4565">
        <w:rPr>
          <w:rFonts w:ascii="Times New Roman" w:eastAsia="宋体" w:hAnsi="Times New Roman"/>
          <w:color w:val="000000"/>
          <w:shd w:val="clear" w:color="auto" w:fill="FFFFFF"/>
        </w:rPr>
        <w:t>台升压变压器升压后并入当地电网。每个</w:t>
      </w:r>
      <w:r w:rsidRPr="006B4565">
        <w:rPr>
          <w:rFonts w:ascii="Times New Roman" w:eastAsia="宋体" w:hAnsi="Times New Roman"/>
          <w:color w:val="000000"/>
          <w:shd w:val="clear" w:color="auto" w:fill="FFFFFF"/>
        </w:rPr>
        <w:t>500kW</w:t>
      </w:r>
      <w:r w:rsidRPr="006B4565">
        <w:rPr>
          <w:rFonts w:ascii="Times New Roman" w:eastAsia="宋体" w:hAnsi="Times New Roman"/>
          <w:color w:val="000000"/>
          <w:shd w:val="clear" w:color="auto" w:fill="FFFFFF"/>
        </w:rPr>
        <w:t>发电单元采用</w:t>
      </w:r>
      <w:r w:rsidRPr="006B4565">
        <w:rPr>
          <w:rFonts w:ascii="Times New Roman" w:eastAsia="宋体" w:hAnsi="Times New Roman"/>
          <w:color w:val="000000"/>
          <w:shd w:val="clear" w:color="auto" w:fill="FFFFFF"/>
        </w:rPr>
        <w:t>6</w:t>
      </w:r>
      <w:r w:rsidRPr="006B4565">
        <w:rPr>
          <w:rFonts w:ascii="Times New Roman" w:eastAsia="宋体" w:hAnsi="Times New Roman"/>
          <w:color w:val="000000"/>
          <w:shd w:val="clear" w:color="auto" w:fill="FFFFFF"/>
        </w:rPr>
        <w:t>台</w:t>
      </w:r>
      <w:r w:rsidRPr="006B4565">
        <w:rPr>
          <w:rFonts w:ascii="Times New Roman" w:eastAsia="宋体" w:hAnsi="Times New Roman"/>
          <w:color w:val="000000"/>
          <w:shd w:val="clear" w:color="auto" w:fill="FFFFFF"/>
        </w:rPr>
        <w:t>16</w:t>
      </w:r>
      <w:r w:rsidRPr="006B4565">
        <w:rPr>
          <w:rFonts w:ascii="Times New Roman" w:eastAsia="宋体" w:hAnsi="Times New Roman"/>
          <w:color w:val="000000"/>
          <w:shd w:val="clear" w:color="auto" w:fill="FFFFFF"/>
        </w:rPr>
        <w:t>进</w:t>
      </w:r>
      <w:r w:rsidRPr="006B4565">
        <w:rPr>
          <w:rFonts w:ascii="Times New Roman" w:eastAsia="宋体" w:hAnsi="Times New Roman"/>
          <w:color w:val="000000"/>
          <w:shd w:val="clear" w:color="auto" w:fill="FFFFFF"/>
        </w:rPr>
        <w:t>1</w:t>
      </w:r>
      <w:r w:rsidRPr="006B4565">
        <w:rPr>
          <w:rFonts w:ascii="Times New Roman" w:eastAsia="宋体" w:hAnsi="Times New Roman"/>
          <w:color w:val="000000"/>
          <w:shd w:val="clear" w:color="auto" w:fill="FFFFFF"/>
        </w:rPr>
        <w:t>出直流汇流箱。光伏阵列的运行方式采用最佳倾角</w:t>
      </w:r>
      <w:r w:rsidRPr="006B4565">
        <w:rPr>
          <w:rFonts w:ascii="Times New Roman" w:eastAsia="宋体" w:hAnsi="Times New Roman" w:hint="eastAsia"/>
          <w:color w:val="000000"/>
          <w:shd w:val="clear" w:color="auto" w:fill="FFFFFF"/>
        </w:rPr>
        <w:t>35</w:t>
      </w:r>
      <w:r w:rsidRPr="006B4565">
        <w:rPr>
          <w:rFonts w:ascii="Times New Roman" w:eastAsia="宋体" w:hAnsi="Times New Roman"/>
          <w:color w:val="000000"/>
          <w:shd w:val="clear" w:color="auto" w:fill="FFFFFF"/>
        </w:rPr>
        <w:t>°</w:t>
      </w:r>
      <w:r w:rsidRPr="006B4565">
        <w:rPr>
          <w:rFonts w:ascii="Times New Roman" w:eastAsia="宋体" w:hAnsi="Times New Roman"/>
          <w:color w:val="000000"/>
          <w:shd w:val="clear" w:color="auto" w:fill="FFFFFF"/>
        </w:rPr>
        <w:t>固定式安装。年平均发电量为</w:t>
      </w:r>
      <w:r w:rsidRPr="006B4565">
        <w:rPr>
          <w:rFonts w:ascii="Times New Roman" w:eastAsia="宋体" w:hAnsi="Times New Roman"/>
          <w:color w:val="000000"/>
          <w:shd w:val="clear" w:color="auto" w:fill="FFFFFF"/>
        </w:rPr>
        <w:t>2258.69</w:t>
      </w:r>
      <w:r w:rsidRPr="006B4565">
        <w:rPr>
          <w:rFonts w:ascii="Times New Roman" w:eastAsia="宋体" w:hAnsi="Times New Roman"/>
          <w:color w:val="000000"/>
          <w:shd w:val="clear" w:color="auto" w:fill="FFFFFF"/>
        </w:rPr>
        <w:t>万</w:t>
      </w:r>
      <w:r w:rsidRPr="006B4565">
        <w:rPr>
          <w:rFonts w:ascii="Times New Roman" w:eastAsia="宋体" w:hAnsi="Times New Roman"/>
          <w:color w:val="000000"/>
          <w:shd w:val="clear" w:color="auto" w:fill="FFFFFF"/>
        </w:rPr>
        <w:t>kWh</w:t>
      </w:r>
      <w:r w:rsidRPr="006B4565">
        <w:rPr>
          <w:rFonts w:ascii="Times New Roman" w:eastAsia="宋体" w:hAnsi="Times New Roman" w:hint="eastAsia"/>
          <w:color w:val="000000"/>
          <w:shd w:val="clear" w:color="auto" w:fill="FFFFFF"/>
        </w:rPr>
        <w:t>。</w:t>
      </w:r>
      <w:r w:rsidR="00F078C1" w:rsidRPr="00F078C1">
        <w:rPr>
          <w:rFonts w:ascii="Times New Roman" w:eastAsia="宋体" w:hAnsi="Times New Roman" w:hint="eastAsia"/>
          <w:color w:val="000000"/>
          <w:shd w:val="clear" w:color="auto" w:fill="FFFFFF"/>
        </w:rPr>
        <w:t>总投资</w:t>
      </w:r>
      <w:r>
        <w:rPr>
          <w:rFonts w:ascii="Times New Roman" w:eastAsia="宋体" w:hAnsi="Times New Roman"/>
          <w:color w:val="000000"/>
          <w:shd w:val="clear" w:color="auto" w:fill="FFFFFF"/>
        </w:rPr>
        <w:t>8300</w:t>
      </w:r>
      <w:r w:rsidR="00F078C1" w:rsidRPr="00F078C1">
        <w:rPr>
          <w:rFonts w:ascii="Times New Roman" w:eastAsia="宋体" w:hAnsi="Times New Roman" w:hint="eastAsia"/>
          <w:color w:val="000000"/>
          <w:shd w:val="clear" w:color="auto" w:fill="FFFFFF"/>
        </w:rPr>
        <w:t>万元。其中环保投资</w:t>
      </w:r>
      <w:r>
        <w:rPr>
          <w:rFonts w:ascii="Times New Roman" w:eastAsia="宋体" w:hAnsi="Times New Roman"/>
          <w:color w:val="000000"/>
          <w:shd w:val="clear" w:color="auto" w:fill="FFFFFF"/>
        </w:rPr>
        <w:t>50</w:t>
      </w:r>
      <w:r w:rsidR="00F078C1" w:rsidRPr="00F078C1">
        <w:rPr>
          <w:rFonts w:ascii="Times New Roman" w:eastAsia="宋体" w:hAnsi="Times New Roman" w:hint="eastAsia"/>
          <w:color w:val="000000"/>
          <w:shd w:val="clear" w:color="auto" w:fill="FFFFFF"/>
        </w:rPr>
        <w:t>万元，占总投资</w:t>
      </w:r>
      <w:r>
        <w:rPr>
          <w:rFonts w:ascii="Times New Roman" w:eastAsia="宋体" w:hAnsi="Times New Roman"/>
          <w:color w:val="000000"/>
          <w:shd w:val="clear" w:color="auto" w:fill="FFFFFF"/>
        </w:rPr>
        <w:t>0.6</w:t>
      </w:r>
      <w:r w:rsidR="00F078C1" w:rsidRPr="00F078C1">
        <w:rPr>
          <w:rFonts w:ascii="Times New Roman" w:eastAsia="宋体" w:hAnsi="Times New Roman" w:hint="eastAsia"/>
          <w:color w:val="000000"/>
          <w:shd w:val="clear" w:color="auto" w:fill="FFFFFF"/>
        </w:rPr>
        <w:t>%</w:t>
      </w:r>
      <w:r w:rsidR="00F078C1" w:rsidRPr="00F078C1">
        <w:rPr>
          <w:rFonts w:ascii="Times New Roman" w:eastAsia="宋体" w:hAnsi="Times New Roman" w:hint="eastAsia"/>
          <w:color w:val="000000"/>
          <w:shd w:val="clear" w:color="auto" w:fill="FFFFFF"/>
        </w:rPr>
        <w:t>。</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二、工程变更情况</w:t>
      </w:r>
    </w:p>
    <w:p w:rsidR="007A1194" w:rsidRPr="006B4565" w:rsidRDefault="006B4565" w:rsidP="00D67D9D">
      <w:pPr>
        <w:pStyle w:val="a3"/>
        <w:widowControl/>
        <w:shd w:val="clear" w:color="auto" w:fill="FFFFFF"/>
        <w:spacing w:beforeAutospacing="0" w:afterAutospacing="0" w:line="360" w:lineRule="auto"/>
        <w:ind w:firstLineChars="200" w:firstLine="480"/>
        <w:jc w:val="both"/>
        <w:rPr>
          <w:rFonts w:ascii="Times New Roman" w:hAnsi="Times New Roman"/>
          <w:color w:val="000000"/>
          <w:shd w:val="clear" w:color="auto" w:fill="FFFFFF"/>
        </w:rPr>
      </w:pPr>
      <w:r w:rsidRPr="006B4565">
        <w:rPr>
          <w:rFonts w:ascii="Times New Roman" w:hAnsi="Times New Roman"/>
          <w:color w:val="000000"/>
        </w:rPr>
        <w:t>根据项目单位提供资料，装机容量增加</w:t>
      </w:r>
      <w:r w:rsidRPr="006B4565">
        <w:rPr>
          <w:rFonts w:ascii="Times New Roman" w:hAnsi="Times New Roman"/>
          <w:color w:val="000000"/>
        </w:rPr>
        <w:t>1.392MW</w:t>
      </w:r>
      <w:r w:rsidRPr="006B4565">
        <w:rPr>
          <w:rFonts w:ascii="Times New Roman" w:hAnsi="Times New Roman"/>
          <w:color w:val="000000"/>
        </w:rPr>
        <w:t>，光伏组件变更为</w:t>
      </w:r>
      <w:r w:rsidRPr="006B4565">
        <w:rPr>
          <w:rFonts w:ascii="Times New Roman" w:hAnsi="Times New Roman"/>
          <w:color w:val="000000"/>
        </w:rPr>
        <w:t>30780</w:t>
      </w:r>
      <w:r w:rsidRPr="006B4565">
        <w:rPr>
          <w:rFonts w:ascii="Times New Roman" w:hAnsi="Times New Roman"/>
          <w:color w:val="000000"/>
        </w:rPr>
        <w:t>块</w:t>
      </w:r>
      <w:r w:rsidRPr="006B4565">
        <w:rPr>
          <w:rFonts w:ascii="Times New Roman" w:hAnsi="Times New Roman"/>
          <w:color w:val="000000"/>
        </w:rPr>
        <w:t>335Wp</w:t>
      </w:r>
      <w:r w:rsidRPr="006B4565">
        <w:rPr>
          <w:rFonts w:ascii="Times New Roman" w:hAnsi="Times New Roman"/>
          <w:color w:val="000000"/>
        </w:rPr>
        <w:t>的单晶硅光伏组件、</w:t>
      </w:r>
      <w:r w:rsidRPr="006B4565">
        <w:rPr>
          <w:rFonts w:ascii="Times New Roman" w:hAnsi="Times New Roman"/>
          <w:color w:val="000000"/>
        </w:rPr>
        <w:t>3420</w:t>
      </w:r>
      <w:r w:rsidRPr="006B4565">
        <w:rPr>
          <w:rFonts w:ascii="Times New Roman" w:hAnsi="Times New Roman"/>
          <w:color w:val="000000"/>
        </w:rPr>
        <w:t>块</w:t>
      </w:r>
      <w:r w:rsidRPr="006B4565">
        <w:rPr>
          <w:rFonts w:ascii="Times New Roman" w:hAnsi="Times New Roman"/>
          <w:color w:val="000000"/>
        </w:rPr>
        <w:t>320Wp</w:t>
      </w:r>
      <w:r w:rsidRPr="006B4565">
        <w:rPr>
          <w:rFonts w:ascii="Times New Roman" w:hAnsi="Times New Roman"/>
          <w:color w:val="000000"/>
        </w:rPr>
        <w:t>的单晶硅光伏组件、</w:t>
      </w:r>
      <w:r w:rsidRPr="006B4565">
        <w:rPr>
          <w:rFonts w:ascii="Times New Roman" w:hAnsi="Times New Roman"/>
          <w:color w:val="000000"/>
        </w:rPr>
        <w:t>27360</w:t>
      </w:r>
      <w:r w:rsidRPr="006B4565">
        <w:rPr>
          <w:rFonts w:ascii="Times New Roman" w:hAnsi="Times New Roman"/>
          <w:color w:val="000000"/>
        </w:rPr>
        <w:t>块</w:t>
      </w:r>
      <w:r w:rsidRPr="006B4565">
        <w:rPr>
          <w:rFonts w:ascii="Times New Roman" w:hAnsi="Times New Roman"/>
          <w:color w:val="000000"/>
        </w:rPr>
        <w:t>325Wp</w:t>
      </w:r>
      <w:r w:rsidRPr="006B4565">
        <w:rPr>
          <w:rFonts w:ascii="Times New Roman" w:hAnsi="Times New Roman"/>
          <w:color w:val="000000"/>
        </w:rPr>
        <w:t>的多晶硅光伏组件、</w:t>
      </w:r>
      <w:r w:rsidRPr="006B4565">
        <w:rPr>
          <w:rFonts w:ascii="Times New Roman" w:hAnsi="Times New Roman"/>
          <w:color w:val="000000"/>
        </w:rPr>
        <w:t>3420</w:t>
      </w:r>
      <w:r w:rsidRPr="006B4565">
        <w:rPr>
          <w:rFonts w:ascii="Times New Roman" w:hAnsi="Times New Roman"/>
          <w:color w:val="000000"/>
        </w:rPr>
        <w:t>块</w:t>
      </w:r>
      <w:r w:rsidRPr="006B4565">
        <w:rPr>
          <w:rFonts w:ascii="Times New Roman" w:hAnsi="Times New Roman"/>
          <w:color w:val="000000"/>
        </w:rPr>
        <w:t>320Wp</w:t>
      </w:r>
      <w:r w:rsidRPr="006B4565">
        <w:rPr>
          <w:rFonts w:ascii="Times New Roman" w:hAnsi="Times New Roman"/>
          <w:color w:val="000000"/>
        </w:rPr>
        <w:t>的多晶硅光伏组件，光伏组件数量由</w:t>
      </w:r>
      <w:r w:rsidRPr="006B4565">
        <w:rPr>
          <w:rFonts w:ascii="Times New Roman" w:hAnsi="Times New Roman"/>
          <w:color w:val="000000"/>
        </w:rPr>
        <w:t>76800</w:t>
      </w:r>
      <w:r w:rsidRPr="006B4565">
        <w:rPr>
          <w:rFonts w:ascii="Times New Roman" w:hAnsi="Times New Roman"/>
          <w:color w:val="000000"/>
        </w:rPr>
        <w:t>块变更为</w:t>
      </w:r>
      <w:r w:rsidRPr="006B4565">
        <w:rPr>
          <w:rFonts w:ascii="Times New Roman" w:hAnsi="Times New Roman"/>
          <w:color w:val="000000"/>
        </w:rPr>
        <w:t>64980</w:t>
      </w:r>
      <w:r w:rsidRPr="006B4565">
        <w:rPr>
          <w:rFonts w:ascii="Times New Roman" w:hAnsi="Times New Roman"/>
          <w:color w:val="000000"/>
        </w:rPr>
        <w:t>块。预装式逆变机房及升压变压器各减少</w:t>
      </w:r>
      <w:r w:rsidRPr="006B4565">
        <w:rPr>
          <w:rFonts w:ascii="Times New Roman" w:hAnsi="Times New Roman"/>
          <w:color w:val="000000"/>
        </w:rPr>
        <w:t>1</w:t>
      </w:r>
      <w:r w:rsidRPr="006B4565">
        <w:rPr>
          <w:rFonts w:ascii="Times New Roman" w:hAnsi="Times New Roman"/>
          <w:color w:val="000000"/>
        </w:rPr>
        <w:t>座。光伏子系统增加</w:t>
      </w:r>
      <w:r w:rsidRPr="006B4565">
        <w:rPr>
          <w:rFonts w:ascii="Times New Roman" w:hAnsi="Times New Roman"/>
          <w:color w:val="000000"/>
        </w:rPr>
        <w:t>0.1MW</w:t>
      </w:r>
      <w:r w:rsidRPr="006B4565">
        <w:rPr>
          <w:rFonts w:ascii="Times New Roman" w:hAnsi="Times New Roman"/>
          <w:color w:val="000000"/>
        </w:rPr>
        <w:t>，数量减少</w:t>
      </w:r>
      <w:r w:rsidRPr="006B4565">
        <w:rPr>
          <w:rFonts w:ascii="Times New Roman" w:hAnsi="Times New Roman"/>
          <w:color w:val="000000"/>
        </w:rPr>
        <w:t>1</w:t>
      </w:r>
      <w:r w:rsidRPr="006B4565">
        <w:rPr>
          <w:rFonts w:ascii="Times New Roman" w:hAnsi="Times New Roman"/>
          <w:color w:val="000000"/>
        </w:rPr>
        <w:t>个。</w:t>
      </w:r>
      <w:r w:rsidRPr="006B4565">
        <w:rPr>
          <w:rFonts w:ascii="Times New Roman" w:hAnsi="Times New Roman"/>
          <w:color w:val="000000"/>
        </w:rPr>
        <w:t>500kW</w:t>
      </w:r>
      <w:r w:rsidRPr="006B4565">
        <w:rPr>
          <w:rFonts w:ascii="Times New Roman" w:hAnsi="Times New Roman"/>
          <w:color w:val="000000"/>
        </w:rPr>
        <w:t>光伏发电单元中并联多晶硅光伏组件功率增加</w:t>
      </w:r>
      <w:r w:rsidRPr="006B4565">
        <w:rPr>
          <w:rFonts w:ascii="Times New Roman" w:hAnsi="Times New Roman"/>
          <w:color w:val="000000"/>
        </w:rPr>
        <w:t>65Wp</w:t>
      </w:r>
      <w:r w:rsidRPr="006B4565">
        <w:rPr>
          <w:rFonts w:ascii="Times New Roman" w:hAnsi="Times New Roman"/>
          <w:color w:val="000000"/>
        </w:rPr>
        <w:t>，数量减少</w:t>
      </w:r>
      <w:r w:rsidRPr="006B4565">
        <w:rPr>
          <w:rFonts w:ascii="Times New Roman" w:hAnsi="Times New Roman"/>
          <w:color w:val="000000"/>
        </w:rPr>
        <w:t>210</w:t>
      </w:r>
      <w:r w:rsidRPr="006B4565">
        <w:rPr>
          <w:rFonts w:ascii="Times New Roman" w:hAnsi="Times New Roman"/>
          <w:color w:val="000000"/>
        </w:rPr>
        <w:t>块。综合楼建筑面积增加</w:t>
      </w:r>
      <w:r w:rsidRPr="006B4565">
        <w:rPr>
          <w:rFonts w:ascii="Times New Roman" w:hAnsi="Times New Roman"/>
          <w:color w:val="000000"/>
        </w:rPr>
        <w:t>0.05m</w:t>
      </w:r>
      <w:r w:rsidRPr="006B4565">
        <w:rPr>
          <w:rFonts w:ascii="Times New Roman" w:hAnsi="Times New Roman"/>
          <w:color w:val="000000"/>
          <w:vertAlign w:val="superscript"/>
        </w:rPr>
        <w:t>2</w:t>
      </w:r>
      <w:r w:rsidRPr="006B4565">
        <w:rPr>
          <w:rFonts w:ascii="Times New Roman" w:hAnsi="Times New Roman"/>
          <w:color w:val="000000"/>
        </w:rPr>
        <w:t>，取消厨房及餐厅建设内</w:t>
      </w:r>
      <w:r w:rsidRPr="006B4565">
        <w:rPr>
          <w:rFonts w:ascii="Times New Roman" w:hAnsi="Times New Roman"/>
          <w:color w:val="000000"/>
        </w:rPr>
        <w:lastRenderedPageBreak/>
        <w:t>容。综合配电室建筑面积减小</w:t>
      </w:r>
      <w:r w:rsidRPr="006B4565">
        <w:rPr>
          <w:rFonts w:ascii="Times New Roman" w:hAnsi="Times New Roman"/>
          <w:color w:val="000000"/>
        </w:rPr>
        <w:t>270.01m</w:t>
      </w:r>
      <w:r w:rsidRPr="006B4565">
        <w:rPr>
          <w:rFonts w:ascii="Times New Roman" w:hAnsi="Times New Roman"/>
          <w:color w:val="000000"/>
          <w:vertAlign w:val="superscript"/>
        </w:rPr>
        <w:t>2</w:t>
      </w:r>
      <w:r w:rsidRPr="006B4565">
        <w:rPr>
          <w:rFonts w:ascii="Times New Roman" w:hAnsi="Times New Roman"/>
          <w:color w:val="000000"/>
        </w:rPr>
        <w:t>，取消备品室，增加</w:t>
      </w:r>
      <w:r w:rsidRPr="006B4565">
        <w:rPr>
          <w:rFonts w:ascii="Times New Roman" w:hAnsi="Times New Roman"/>
          <w:color w:val="000000"/>
        </w:rPr>
        <w:t>SVG</w:t>
      </w:r>
      <w:r w:rsidRPr="006B4565">
        <w:rPr>
          <w:rFonts w:ascii="Times New Roman" w:hAnsi="Times New Roman"/>
          <w:color w:val="000000"/>
        </w:rPr>
        <w:t>室。辅助用房取消备品备件库，增加危废暂存间、门卫室以及水泵房。站用接地变及小电阻室未单独设置，设置在综合配电室中的低压室内。主变压器室变更为室外建筑，占地面积减少</w:t>
      </w:r>
      <w:r w:rsidRPr="006B4565">
        <w:rPr>
          <w:rFonts w:ascii="Times New Roman" w:hAnsi="Times New Roman"/>
          <w:color w:val="000000"/>
        </w:rPr>
        <w:t>76.5m</w:t>
      </w:r>
      <w:r w:rsidRPr="006B4565">
        <w:rPr>
          <w:rFonts w:ascii="Times New Roman" w:hAnsi="Times New Roman"/>
          <w:color w:val="000000"/>
          <w:vertAlign w:val="superscript"/>
        </w:rPr>
        <w:t>2</w:t>
      </w:r>
      <w:r w:rsidRPr="006B4565">
        <w:rPr>
          <w:rFonts w:ascii="Times New Roman" w:hAnsi="Times New Roman"/>
          <w:color w:val="000000"/>
        </w:rPr>
        <w:t>。</w:t>
      </w:r>
      <w:r w:rsidRPr="006B4565">
        <w:rPr>
          <w:rFonts w:ascii="Times New Roman" w:hAnsi="Times New Roman"/>
          <w:color w:val="000000"/>
        </w:rPr>
        <w:t>GIS</w:t>
      </w:r>
      <w:r w:rsidRPr="006B4565">
        <w:rPr>
          <w:rFonts w:ascii="Times New Roman" w:hAnsi="Times New Roman"/>
          <w:color w:val="000000"/>
        </w:rPr>
        <w:t>配电装置室变更为室外建筑，无建筑面积，占地面积减小</w:t>
      </w:r>
      <w:r w:rsidRPr="006B4565">
        <w:rPr>
          <w:rFonts w:ascii="Times New Roman" w:hAnsi="Times New Roman"/>
          <w:color w:val="000000"/>
        </w:rPr>
        <w:t>157.712 m</w:t>
      </w:r>
      <w:r w:rsidRPr="006B4565">
        <w:rPr>
          <w:rFonts w:ascii="Times New Roman" w:hAnsi="Times New Roman"/>
          <w:color w:val="000000"/>
          <w:vertAlign w:val="superscript"/>
        </w:rPr>
        <w:t>2</w:t>
      </w:r>
      <w:r w:rsidRPr="006B4565">
        <w:rPr>
          <w:rFonts w:ascii="Times New Roman" w:hAnsi="Times New Roman"/>
          <w:color w:val="000000"/>
        </w:rPr>
        <w:t>。</w:t>
      </w:r>
      <w:r w:rsidRPr="006B4565">
        <w:rPr>
          <w:rFonts w:ascii="Times New Roman" w:hAnsi="Times New Roman"/>
          <w:color w:val="000000"/>
        </w:rPr>
        <w:t>SVG</w:t>
      </w:r>
      <w:r w:rsidRPr="006B4565">
        <w:rPr>
          <w:rFonts w:ascii="Times New Roman" w:hAnsi="Times New Roman"/>
          <w:color w:val="000000"/>
        </w:rPr>
        <w:t>室外部分建筑面积减小</w:t>
      </w:r>
      <w:r w:rsidRPr="006B4565">
        <w:rPr>
          <w:rFonts w:ascii="Times New Roman" w:hAnsi="Times New Roman"/>
          <w:color w:val="000000"/>
        </w:rPr>
        <w:t>127.6 m</w:t>
      </w:r>
      <w:r w:rsidRPr="006B4565">
        <w:rPr>
          <w:rFonts w:ascii="Times New Roman" w:hAnsi="Times New Roman"/>
          <w:color w:val="000000"/>
          <w:vertAlign w:val="superscript"/>
        </w:rPr>
        <w:t>2</w:t>
      </w:r>
      <w:r w:rsidRPr="006B4565">
        <w:rPr>
          <w:rFonts w:ascii="Times New Roman" w:hAnsi="Times New Roman"/>
          <w:color w:val="000000"/>
        </w:rPr>
        <w:t>。事故油池深度减小，油池储量减小</w:t>
      </w:r>
      <w:r w:rsidRPr="006B4565">
        <w:rPr>
          <w:rFonts w:ascii="Times New Roman" w:hAnsi="Times New Roman"/>
          <w:color w:val="000000"/>
        </w:rPr>
        <w:t>50t</w:t>
      </w:r>
      <w:r w:rsidRPr="006B4565">
        <w:rPr>
          <w:rFonts w:ascii="Times New Roman" w:hAnsi="Times New Roman"/>
          <w:color w:val="000000"/>
        </w:rPr>
        <w:t>。门卫室不再单独设置，挪至辅助用房中，建筑面积减小</w:t>
      </w:r>
      <w:r w:rsidRPr="006B4565">
        <w:rPr>
          <w:rFonts w:ascii="Times New Roman" w:hAnsi="Times New Roman"/>
          <w:color w:val="000000"/>
        </w:rPr>
        <w:t>12m</w:t>
      </w:r>
      <w:r w:rsidRPr="006B4565">
        <w:rPr>
          <w:rFonts w:ascii="Times New Roman" w:hAnsi="Times New Roman"/>
          <w:color w:val="000000"/>
          <w:vertAlign w:val="superscript"/>
        </w:rPr>
        <w:t>2</w:t>
      </w:r>
      <w:r w:rsidRPr="006B4565">
        <w:rPr>
          <w:rFonts w:ascii="Times New Roman" w:hAnsi="Times New Roman"/>
          <w:color w:val="000000"/>
        </w:rPr>
        <w:t>。取消食堂建设内容。未建设消防泵房以及消防水池，消防方式为干粉灭火器。逆变机房功率增加</w:t>
      </w:r>
      <w:r w:rsidRPr="006B4565">
        <w:rPr>
          <w:rFonts w:ascii="Times New Roman" w:hAnsi="Times New Roman"/>
          <w:color w:val="000000"/>
        </w:rPr>
        <w:t>0.1MW</w:t>
      </w:r>
      <w:r w:rsidRPr="006B4565">
        <w:rPr>
          <w:rFonts w:ascii="Times New Roman" w:hAnsi="Times New Roman"/>
          <w:color w:val="000000"/>
        </w:rPr>
        <w:t>，预装式逆变机房减少</w:t>
      </w:r>
      <w:r w:rsidRPr="006B4565">
        <w:rPr>
          <w:rFonts w:ascii="Times New Roman" w:hAnsi="Times New Roman"/>
          <w:color w:val="000000"/>
        </w:rPr>
        <w:t>1</w:t>
      </w:r>
      <w:r w:rsidRPr="006B4565">
        <w:rPr>
          <w:rFonts w:ascii="Times New Roman" w:hAnsi="Times New Roman"/>
          <w:color w:val="000000"/>
        </w:rPr>
        <w:t>套，箱式逆变站及箱式变压器减少</w:t>
      </w:r>
      <w:r w:rsidRPr="006B4565">
        <w:rPr>
          <w:rFonts w:ascii="Times New Roman" w:hAnsi="Times New Roman"/>
          <w:color w:val="000000"/>
        </w:rPr>
        <w:t>1</w:t>
      </w:r>
      <w:r w:rsidRPr="006B4565">
        <w:rPr>
          <w:rFonts w:ascii="Times New Roman" w:hAnsi="Times New Roman"/>
          <w:color w:val="000000"/>
        </w:rPr>
        <w:t>座。厂区内无消防用水，员工饮用水变更为外购桶装水。未建设食堂，无食堂污水产生。员工减少</w:t>
      </w:r>
      <w:r w:rsidRPr="006B4565">
        <w:rPr>
          <w:rFonts w:ascii="Times New Roman" w:hAnsi="Times New Roman"/>
          <w:color w:val="000000"/>
        </w:rPr>
        <w:t>2</w:t>
      </w:r>
      <w:r w:rsidRPr="006B4565">
        <w:rPr>
          <w:rFonts w:ascii="Times New Roman" w:hAnsi="Times New Roman"/>
          <w:color w:val="000000"/>
        </w:rPr>
        <w:t>人。其他无变化。</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三、环境保护设施落实情况</w:t>
      </w:r>
    </w:p>
    <w:p w:rsidR="00B70C14" w:rsidRPr="00D67D9D" w:rsidRDefault="00101DB2" w:rsidP="00D67D9D">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施工单位在水土保持、临时用地的恢复、噪声及扬尘控制、施工污水处理等方面都采取了有效的环保措施，基本达到预期的防治效果。</w:t>
      </w:r>
    </w:p>
    <w:p w:rsidR="00B70C14" w:rsidRPr="006B4565" w:rsidRDefault="00101DB2" w:rsidP="00D67D9D">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工程营运阶段的主要环境影响为噪声。经调查，本项目采用了低噪声的设备。</w:t>
      </w:r>
      <w:r w:rsidR="009F0541">
        <w:rPr>
          <w:rFonts w:ascii="Times New Roman" w:eastAsia="宋体" w:hAnsi="Times New Roman" w:hint="eastAsia"/>
          <w:color w:val="000000"/>
          <w:shd w:val="clear" w:color="auto" w:fill="FFFFFF"/>
        </w:rPr>
        <w:t>验收</w:t>
      </w:r>
      <w:r w:rsidR="00CA7F45" w:rsidRPr="00D67D9D">
        <w:rPr>
          <w:rFonts w:ascii="Times New Roman" w:eastAsia="宋体" w:hAnsi="Times New Roman"/>
          <w:color w:val="000000"/>
          <w:shd w:val="clear" w:color="auto" w:fill="FFFFFF"/>
        </w:rPr>
        <w:t>期间，委托</w:t>
      </w:r>
      <w:r w:rsidR="00F078C1">
        <w:rPr>
          <w:rFonts w:ascii="Times New Roman" w:eastAsia="宋体" w:hAnsi="Times New Roman"/>
          <w:color w:val="000000"/>
          <w:shd w:val="clear" w:color="auto" w:fill="FFFFFF"/>
        </w:rPr>
        <w:t>黑龙江省星科环境监测有限公司按照环评相关要求进行了噪声</w:t>
      </w:r>
      <w:r w:rsidR="00CA7F45" w:rsidRPr="00D67D9D">
        <w:rPr>
          <w:rFonts w:ascii="Times New Roman" w:eastAsia="宋体" w:hAnsi="Times New Roman"/>
          <w:color w:val="000000"/>
          <w:shd w:val="clear" w:color="auto" w:fill="FFFFFF"/>
        </w:rPr>
        <w:t>监测工作</w:t>
      </w:r>
      <w:r w:rsidR="00CA7F45" w:rsidRPr="006B4565">
        <w:rPr>
          <w:rFonts w:ascii="Times New Roman" w:eastAsia="宋体" w:hAnsi="Times New Roman"/>
          <w:color w:val="000000"/>
          <w:shd w:val="clear" w:color="auto" w:fill="FFFFFF"/>
        </w:rPr>
        <w:t>。</w:t>
      </w:r>
    </w:p>
    <w:p w:rsidR="00F078C1" w:rsidRPr="006B4565" w:rsidRDefault="00101DB2" w:rsidP="00D67D9D">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sidRPr="006B4565">
        <w:rPr>
          <w:rFonts w:ascii="Times New Roman" w:eastAsia="宋体" w:hAnsi="Times New Roman"/>
          <w:color w:val="000000"/>
          <w:shd w:val="clear" w:color="auto" w:fill="FFFFFF"/>
        </w:rPr>
        <w:t>本次调查监测结果显示，</w:t>
      </w:r>
      <w:r w:rsidR="006B4565" w:rsidRPr="006B4565">
        <w:rPr>
          <w:rFonts w:ascii="Times New Roman" w:eastAsia="宋体" w:hAnsi="Times New Roman"/>
          <w:color w:val="000000"/>
          <w:shd w:val="clear" w:color="auto" w:fill="FFFFFF"/>
        </w:rPr>
        <w:t>厂界外</w:t>
      </w:r>
      <w:r w:rsidR="006B4565" w:rsidRPr="006B4565">
        <w:rPr>
          <w:rFonts w:ascii="Times New Roman" w:eastAsia="宋体" w:hAnsi="Times New Roman"/>
          <w:color w:val="000000"/>
          <w:shd w:val="clear" w:color="auto" w:fill="FFFFFF"/>
        </w:rPr>
        <w:t>1m</w:t>
      </w:r>
      <w:r w:rsidR="00CA7F45" w:rsidRPr="006B4565">
        <w:rPr>
          <w:rFonts w:ascii="Times New Roman" w:eastAsia="宋体" w:hAnsi="Times New Roman"/>
          <w:color w:val="000000"/>
          <w:shd w:val="clear" w:color="auto" w:fill="FFFFFF"/>
        </w:rPr>
        <w:t>处达到《工业企业厂界环境噪声排放标准》（</w:t>
      </w:r>
      <w:r w:rsidR="00CA7F45" w:rsidRPr="006B4565">
        <w:rPr>
          <w:rFonts w:ascii="Times New Roman" w:eastAsia="宋体" w:hAnsi="Times New Roman"/>
          <w:color w:val="000000"/>
          <w:shd w:val="clear" w:color="auto" w:fill="FFFFFF"/>
        </w:rPr>
        <w:t>GB12348-2008</w:t>
      </w:r>
      <w:r w:rsidR="00CA7F45" w:rsidRPr="006B4565">
        <w:rPr>
          <w:rFonts w:ascii="Times New Roman" w:eastAsia="宋体" w:hAnsi="Times New Roman"/>
          <w:color w:val="000000"/>
          <w:shd w:val="clear" w:color="auto" w:fill="FFFFFF"/>
        </w:rPr>
        <w:t>）中</w:t>
      </w:r>
      <w:r w:rsidR="006B4565" w:rsidRPr="006B4565">
        <w:rPr>
          <w:rFonts w:ascii="Times New Roman" w:eastAsia="宋体" w:hAnsi="Times New Roman"/>
          <w:color w:val="000000"/>
          <w:shd w:val="clear" w:color="auto" w:fill="FFFFFF"/>
        </w:rPr>
        <w:t>1</w:t>
      </w:r>
      <w:r w:rsidR="00CA7F45" w:rsidRPr="006B4565">
        <w:rPr>
          <w:rFonts w:ascii="Times New Roman" w:eastAsia="宋体" w:hAnsi="Times New Roman"/>
          <w:color w:val="000000"/>
          <w:shd w:val="clear" w:color="auto" w:fill="FFFFFF"/>
        </w:rPr>
        <w:t>类区标准</w:t>
      </w:r>
    </w:p>
    <w:p w:rsidR="00B70C14" w:rsidRPr="00D67D9D" w:rsidRDefault="00101DB2" w:rsidP="00D67D9D">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根据验收调查报告的调查结论，结合现场检查，本项目运行管理基本符合环评和环评批复要求。</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四、验收</w:t>
      </w:r>
      <w:r w:rsidR="00632AA3">
        <w:rPr>
          <w:rFonts w:ascii="Times New Roman" w:eastAsia="宋体" w:hAnsi="Times New Roman" w:hint="eastAsia"/>
          <w:color w:val="000000"/>
          <w:shd w:val="clear" w:color="auto" w:fill="FFFFFF"/>
        </w:rPr>
        <w:t>调查</w:t>
      </w:r>
      <w:r w:rsidRPr="00D67D9D">
        <w:rPr>
          <w:rFonts w:ascii="Times New Roman" w:eastAsia="宋体" w:hAnsi="Times New Roman"/>
          <w:color w:val="000000"/>
          <w:shd w:val="clear" w:color="auto" w:fill="FFFFFF"/>
        </w:rPr>
        <w:t>结果</w:t>
      </w:r>
    </w:p>
    <w:p w:rsidR="00F078C1" w:rsidRPr="00F078C1" w:rsidRDefault="00F078C1" w:rsidP="00F078C1">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Pr>
          <w:rFonts w:ascii="Times New Roman" w:eastAsia="宋体" w:hAnsi="Times New Roman"/>
          <w:color w:val="000000"/>
          <w:shd w:val="clear" w:color="auto" w:fill="FFFFFF"/>
        </w:rPr>
        <w:t>1</w:t>
      </w:r>
      <w:r w:rsidRPr="00F078C1">
        <w:rPr>
          <w:rFonts w:ascii="Times New Roman" w:eastAsia="宋体" w:hAnsi="Times New Roman"/>
          <w:color w:val="000000"/>
          <w:shd w:val="clear" w:color="auto" w:fill="FFFFFF"/>
        </w:rPr>
        <w:t>.</w:t>
      </w:r>
      <w:r w:rsidRPr="00F078C1">
        <w:rPr>
          <w:rFonts w:ascii="Times New Roman" w:eastAsia="宋体" w:hAnsi="Times New Roman"/>
          <w:color w:val="000000"/>
          <w:shd w:val="clear" w:color="auto" w:fill="FFFFFF"/>
        </w:rPr>
        <w:t>建设单位在施工期对施工单位的污染物排放进行了有效管理，较好地贯彻工程建设与环保建设相重的原则，施工单位通过合理选择施工机械、合理设置施工场地等措施对废水、施工废气、噪声、固体废弃物进行了有效控制，施工未造成大的环境影响，竣工后建设单位进一步结合当地的地形、地貌及气候条件，对变电站、风机占地、边坡等进行植被恢复和绿化。项目建设期和运营期对沿线野生动植物的生物多样性及栖息地区域无明显影响。</w:t>
      </w:r>
    </w:p>
    <w:p w:rsidR="00F078C1" w:rsidRPr="00F078C1" w:rsidRDefault="00F078C1" w:rsidP="00F078C1">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Pr>
          <w:rFonts w:ascii="Times New Roman" w:eastAsia="宋体" w:hAnsi="Times New Roman"/>
          <w:color w:val="000000"/>
          <w:shd w:val="clear" w:color="auto" w:fill="FFFFFF"/>
        </w:rPr>
        <w:t>2</w:t>
      </w:r>
      <w:r w:rsidRPr="00F078C1">
        <w:rPr>
          <w:rFonts w:ascii="Times New Roman" w:eastAsia="宋体" w:hAnsi="Times New Roman"/>
          <w:color w:val="000000"/>
          <w:shd w:val="clear" w:color="auto" w:fill="FFFFFF"/>
        </w:rPr>
        <w:t>.</w:t>
      </w:r>
      <w:r w:rsidRPr="00F078C1">
        <w:rPr>
          <w:rFonts w:ascii="Times New Roman" w:eastAsia="宋体" w:hAnsi="Times New Roman"/>
          <w:color w:val="000000"/>
          <w:shd w:val="clear" w:color="auto" w:fill="FFFFFF"/>
        </w:rPr>
        <w:t>本项目各监测值表明，本项目噪声在</w:t>
      </w:r>
      <w:r w:rsidR="006B4565">
        <w:rPr>
          <w:rFonts w:ascii="Times New Roman" w:eastAsia="宋体" w:hAnsi="Times New Roman" w:hint="eastAsia"/>
          <w:color w:val="000000"/>
          <w:shd w:val="clear" w:color="auto" w:fill="FFFFFF"/>
        </w:rPr>
        <w:t>厂界外</w:t>
      </w:r>
      <w:r w:rsidR="006B4565">
        <w:rPr>
          <w:rFonts w:ascii="Times New Roman" w:eastAsia="宋体" w:hAnsi="Times New Roman" w:hint="eastAsia"/>
          <w:color w:val="000000"/>
          <w:shd w:val="clear" w:color="auto" w:fill="FFFFFF"/>
        </w:rPr>
        <w:t>1</w:t>
      </w:r>
      <w:r w:rsidRPr="00F078C1">
        <w:rPr>
          <w:rFonts w:ascii="Times New Roman" w:eastAsia="宋体" w:hAnsi="Times New Roman"/>
          <w:color w:val="000000"/>
          <w:shd w:val="clear" w:color="auto" w:fill="FFFFFF"/>
        </w:rPr>
        <w:t>m</w:t>
      </w:r>
      <w:r w:rsidRPr="00F078C1">
        <w:rPr>
          <w:rFonts w:ascii="Times New Roman" w:eastAsia="宋体" w:hAnsi="Times New Roman" w:hint="eastAsia"/>
          <w:color w:val="000000"/>
          <w:shd w:val="clear" w:color="auto" w:fill="FFFFFF"/>
        </w:rPr>
        <w:t>处</w:t>
      </w:r>
      <w:r w:rsidRPr="00F078C1">
        <w:rPr>
          <w:rFonts w:ascii="Times New Roman" w:eastAsia="宋体" w:hAnsi="Times New Roman"/>
          <w:color w:val="000000"/>
          <w:shd w:val="clear" w:color="auto" w:fill="FFFFFF"/>
        </w:rPr>
        <w:t>达标，项目周围敏感点处噪声满足《工业企业厂界噪声执行标准》</w:t>
      </w:r>
      <w:r w:rsidRPr="00F078C1">
        <w:rPr>
          <w:rFonts w:ascii="Times New Roman" w:eastAsia="宋体" w:hAnsi="Times New Roman"/>
          <w:color w:val="000000"/>
          <w:shd w:val="clear" w:color="auto" w:fill="FFFFFF"/>
        </w:rPr>
        <w:t>(GB12348-2008)</w:t>
      </w:r>
      <w:r w:rsidRPr="00F078C1">
        <w:rPr>
          <w:rFonts w:ascii="Times New Roman" w:eastAsia="宋体" w:hAnsi="Times New Roman"/>
          <w:color w:val="000000"/>
          <w:shd w:val="clear" w:color="auto" w:fill="FFFFFF"/>
        </w:rPr>
        <w:t>中</w:t>
      </w:r>
      <w:r w:rsidR="006B4565">
        <w:rPr>
          <w:rFonts w:ascii="Times New Roman" w:eastAsia="宋体" w:hAnsi="Times New Roman"/>
          <w:color w:val="000000"/>
          <w:shd w:val="clear" w:color="auto" w:fill="FFFFFF"/>
        </w:rPr>
        <w:t>1</w:t>
      </w:r>
      <w:r w:rsidRPr="00F078C1">
        <w:rPr>
          <w:rFonts w:ascii="Times New Roman" w:eastAsia="宋体" w:hAnsi="Times New Roman"/>
          <w:color w:val="000000"/>
          <w:shd w:val="clear" w:color="auto" w:fill="FFFFFF"/>
        </w:rPr>
        <w:t>类区标准。</w:t>
      </w:r>
    </w:p>
    <w:p w:rsidR="00F078C1" w:rsidRPr="00F078C1" w:rsidRDefault="00F078C1" w:rsidP="00F078C1">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Pr>
          <w:rFonts w:ascii="Times New Roman" w:eastAsia="宋体" w:hAnsi="Times New Roman"/>
          <w:color w:val="000000"/>
          <w:shd w:val="clear" w:color="auto" w:fill="FFFFFF"/>
        </w:rPr>
        <w:lastRenderedPageBreak/>
        <w:t>3</w:t>
      </w:r>
      <w:r w:rsidRPr="00F078C1">
        <w:rPr>
          <w:rFonts w:ascii="Times New Roman" w:eastAsia="宋体" w:hAnsi="Times New Roman" w:hint="eastAsia"/>
          <w:color w:val="000000"/>
          <w:shd w:val="clear" w:color="auto" w:fill="FFFFFF"/>
        </w:rPr>
        <w:t>.</w:t>
      </w:r>
      <w:r w:rsidR="004C71D5" w:rsidRPr="004C71D5">
        <w:rPr>
          <w:rFonts w:ascii="Times New Roman" w:eastAsia="宋体" w:hAnsi="Times New Roman" w:hint="eastAsia"/>
          <w:color w:val="000000"/>
          <w:shd w:val="clear" w:color="auto" w:fill="FFFFFF"/>
        </w:rPr>
        <w:t>本项目生活污水经化粪池后，由污水管网收集排至污水池（</w:t>
      </w:r>
      <w:r w:rsidR="004C71D5" w:rsidRPr="004C71D5">
        <w:rPr>
          <w:rFonts w:ascii="Times New Roman" w:eastAsia="宋体" w:hAnsi="Times New Roman" w:hint="eastAsia"/>
          <w:color w:val="000000"/>
          <w:shd w:val="clear" w:color="auto" w:fill="FFFFFF"/>
        </w:rPr>
        <w:t>30m</w:t>
      </w:r>
      <w:r w:rsidR="004C71D5" w:rsidRPr="004C71D5">
        <w:rPr>
          <w:rFonts w:ascii="Times New Roman" w:eastAsia="宋体" w:hAnsi="Times New Roman" w:hint="eastAsia"/>
          <w:color w:val="000000"/>
          <w:shd w:val="clear" w:color="auto" w:fill="FFFFFF"/>
          <w:vertAlign w:val="superscript"/>
        </w:rPr>
        <w:t>3</w:t>
      </w:r>
      <w:r w:rsidR="004C71D5" w:rsidRPr="004C71D5">
        <w:rPr>
          <w:rFonts w:ascii="Times New Roman" w:eastAsia="宋体" w:hAnsi="Times New Roman" w:hint="eastAsia"/>
          <w:color w:val="000000"/>
          <w:shd w:val="clear" w:color="auto" w:fill="FFFFFF"/>
        </w:rPr>
        <w:t>），污水池中污水冬季进行储存，夏季作为绿化用水使用。对外环境影响较小。</w:t>
      </w:r>
    </w:p>
    <w:p w:rsidR="00F078C1" w:rsidRPr="00F078C1" w:rsidRDefault="00F078C1" w:rsidP="00F078C1">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Pr>
          <w:rFonts w:ascii="Times New Roman" w:eastAsia="宋体" w:hAnsi="Times New Roman"/>
          <w:color w:val="000000"/>
          <w:shd w:val="clear" w:color="auto" w:fill="FFFFFF"/>
        </w:rPr>
        <w:t>4.</w:t>
      </w:r>
      <w:r w:rsidR="00860B39" w:rsidRPr="004C71D5">
        <w:rPr>
          <w:rFonts w:ascii="Times New Roman" w:eastAsia="宋体" w:hAnsi="Times New Roman" w:hint="eastAsia"/>
          <w:color w:val="000000"/>
          <w:shd w:val="clear" w:color="auto" w:fill="FFFFFF"/>
        </w:rPr>
        <w:t>废旧电池板定期由厂家回收处理。废变压器油收集后交由哈尔滨市航天合成润滑油有限公司进行处理。生活垃圾统一放置于站区内的带盖垃圾箱，统一收集后交由市政部门处理。对环境影响较小。</w:t>
      </w:r>
    </w:p>
    <w:p w:rsidR="00F078C1" w:rsidRPr="00F078C1" w:rsidRDefault="00F078C1" w:rsidP="00F078C1">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Pr>
          <w:rFonts w:ascii="Times New Roman" w:eastAsia="宋体" w:hAnsi="Times New Roman"/>
          <w:color w:val="000000"/>
          <w:shd w:val="clear" w:color="auto" w:fill="FFFFFF"/>
        </w:rPr>
        <w:t>5</w:t>
      </w:r>
      <w:r w:rsidRPr="00F078C1">
        <w:rPr>
          <w:rFonts w:ascii="Times New Roman" w:eastAsia="宋体" w:hAnsi="Times New Roman" w:hint="eastAsia"/>
          <w:color w:val="000000"/>
          <w:shd w:val="clear" w:color="auto" w:fill="FFFFFF"/>
        </w:rPr>
        <w:t>.</w:t>
      </w:r>
      <w:r w:rsidR="00860B39" w:rsidRPr="004C71D5">
        <w:rPr>
          <w:rFonts w:ascii="Times New Roman" w:eastAsia="宋体" w:hAnsi="Times New Roman" w:hint="eastAsia"/>
          <w:color w:val="000000"/>
          <w:shd w:val="clear" w:color="auto" w:fill="FFFFFF"/>
        </w:rPr>
        <w:t>本项目无生产废气，冬季采用电采暖，无供暖废气。对环境影响较小。</w:t>
      </w:r>
    </w:p>
    <w:p w:rsidR="00F078C1" w:rsidRPr="00F078C1" w:rsidRDefault="00F078C1" w:rsidP="00860B39">
      <w:pPr>
        <w:pStyle w:val="a3"/>
        <w:widowControl/>
        <w:shd w:val="clear" w:color="auto" w:fill="FFFFFF"/>
        <w:spacing w:beforeAutospacing="0" w:afterAutospacing="0" w:line="360" w:lineRule="auto"/>
        <w:ind w:firstLineChars="200" w:firstLine="480"/>
        <w:jc w:val="both"/>
        <w:rPr>
          <w:rFonts w:ascii="Times New Roman" w:eastAsia="宋体" w:hAnsi="Times New Roman"/>
          <w:color w:val="000000"/>
          <w:shd w:val="clear" w:color="auto" w:fill="FFFFFF"/>
        </w:rPr>
      </w:pPr>
      <w:r>
        <w:rPr>
          <w:rFonts w:ascii="Times New Roman" w:eastAsia="宋体" w:hAnsi="Times New Roman"/>
          <w:color w:val="000000"/>
          <w:shd w:val="clear" w:color="auto" w:fill="FFFFFF"/>
        </w:rPr>
        <w:t>6</w:t>
      </w:r>
      <w:r w:rsidRPr="00F078C1">
        <w:rPr>
          <w:rFonts w:ascii="Times New Roman" w:eastAsia="宋体" w:hAnsi="Times New Roman" w:hint="eastAsia"/>
          <w:color w:val="000000"/>
          <w:shd w:val="clear" w:color="auto" w:fill="FFFFFF"/>
        </w:rPr>
        <w:t>.</w:t>
      </w:r>
      <w:r w:rsidR="00860B39" w:rsidRPr="00685B4F">
        <w:rPr>
          <w:rFonts w:hint="eastAsia"/>
          <w:color w:val="000000"/>
        </w:rPr>
        <w:t>建设单位已对厂区</w:t>
      </w:r>
      <w:r w:rsidR="00860B39" w:rsidRPr="00685B4F">
        <w:rPr>
          <w:color w:val="000000"/>
          <w:lang w:bidi="ar"/>
        </w:rPr>
        <w:t>及占地</w:t>
      </w:r>
      <w:r w:rsidR="00860B39" w:rsidRPr="00685B4F">
        <w:rPr>
          <w:rFonts w:hint="eastAsia"/>
          <w:color w:val="000000"/>
        </w:rPr>
        <w:t>等进行种草</w:t>
      </w:r>
      <w:r w:rsidR="00860B39">
        <w:rPr>
          <w:rFonts w:hint="eastAsia"/>
          <w:color w:val="000000"/>
        </w:rPr>
        <w:t>地表植被恢复</w:t>
      </w:r>
      <w:r w:rsidR="00860B39" w:rsidRPr="00685B4F">
        <w:rPr>
          <w:rFonts w:hint="eastAsia"/>
          <w:color w:val="000000"/>
        </w:rPr>
        <w:t>，道路边坡种草护坡</w:t>
      </w:r>
      <w:r w:rsidR="00860B39" w:rsidRPr="00685B4F">
        <w:rPr>
          <w:color w:val="000000"/>
          <w:lang w:bidi="ar"/>
        </w:rPr>
        <w:t>。</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五、验收总体结论</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根据该工程项目竣工环境保护验收调查报告和现场检查，项目执行了环境影响评价和</w:t>
      </w:r>
      <w:r w:rsidR="004C71D5">
        <w:rPr>
          <w:rFonts w:ascii="Times New Roman" w:eastAsia="宋体" w:hAnsi="Times New Roman" w:hint="eastAsia"/>
          <w:color w:val="000000"/>
          <w:shd w:val="clear" w:color="auto" w:fill="FFFFFF"/>
        </w:rPr>
        <w:t>“</w:t>
      </w:r>
      <w:r w:rsidR="004C71D5" w:rsidRPr="00D67D9D">
        <w:rPr>
          <w:rFonts w:ascii="Times New Roman" w:eastAsia="宋体" w:hAnsi="Times New Roman"/>
          <w:color w:val="000000"/>
          <w:shd w:val="clear" w:color="auto" w:fill="FFFFFF"/>
        </w:rPr>
        <w:t>三同时</w:t>
      </w:r>
      <w:r w:rsidR="004C71D5">
        <w:rPr>
          <w:rFonts w:ascii="Times New Roman" w:eastAsia="宋体" w:hAnsi="Times New Roman" w:hint="eastAsia"/>
          <w:color w:val="000000"/>
          <w:shd w:val="clear" w:color="auto" w:fill="FFFFFF"/>
        </w:rPr>
        <w:t>”</w:t>
      </w:r>
      <w:r w:rsidRPr="00D67D9D">
        <w:rPr>
          <w:rFonts w:ascii="Times New Roman" w:eastAsia="宋体" w:hAnsi="Times New Roman"/>
          <w:color w:val="000000"/>
          <w:shd w:val="clear" w:color="auto" w:fill="FFFFFF"/>
        </w:rPr>
        <w:t>管理制度，基本落实了环评报告</w:t>
      </w:r>
      <w:r w:rsidR="004C71D5">
        <w:rPr>
          <w:rFonts w:ascii="Times New Roman" w:eastAsia="宋体" w:hAnsi="Times New Roman" w:hint="eastAsia"/>
          <w:color w:val="000000"/>
          <w:shd w:val="clear" w:color="auto" w:fill="FFFFFF"/>
        </w:rPr>
        <w:t>表</w:t>
      </w:r>
      <w:r w:rsidRPr="00D67D9D">
        <w:rPr>
          <w:rFonts w:ascii="Times New Roman" w:eastAsia="宋体" w:hAnsi="Times New Roman"/>
          <w:color w:val="000000"/>
          <w:shd w:val="clear" w:color="auto" w:fill="FFFFFF"/>
        </w:rPr>
        <w:t>及其批复所规定的各项环境污染防治措施，外排污染物符合达标排放要求，达到竣工环保验收要求。验收组经认真讨论，一致认为</w:t>
      </w:r>
      <w:r w:rsidR="004C71D5" w:rsidRPr="004C71D5">
        <w:rPr>
          <w:rFonts w:ascii="Times New Roman" w:eastAsia="宋体" w:hAnsi="Times New Roman" w:hint="eastAsia"/>
          <w:color w:val="000000"/>
          <w:shd w:val="clear" w:color="auto" w:fill="FFFFFF"/>
        </w:rPr>
        <w:t>黑龙江省大庆市红岗区</w:t>
      </w:r>
      <w:r w:rsidR="004C71D5" w:rsidRPr="004C71D5">
        <w:rPr>
          <w:rFonts w:ascii="Times New Roman" w:eastAsia="宋体" w:hAnsi="Times New Roman" w:hint="eastAsia"/>
          <w:color w:val="000000"/>
          <w:shd w:val="clear" w:color="auto" w:fill="FFFFFF"/>
        </w:rPr>
        <w:t>20MWp</w:t>
      </w:r>
      <w:r w:rsidR="004C71D5" w:rsidRPr="004C71D5">
        <w:rPr>
          <w:rFonts w:ascii="Times New Roman" w:eastAsia="宋体" w:hAnsi="Times New Roman" w:hint="eastAsia"/>
          <w:color w:val="000000"/>
          <w:shd w:val="clear" w:color="auto" w:fill="FFFFFF"/>
        </w:rPr>
        <w:t>地面光伏电站项目</w:t>
      </w:r>
      <w:r w:rsidRPr="00D67D9D">
        <w:rPr>
          <w:rFonts w:ascii="Times New Roman" w:eastAsia="宋体" w:hAnsi="Times New Roman"/>
          <w:color w:val="000000"/>
          <w:shd w:val="clear" w:color="auto" w:fill="FFFFFF"/>
        </w:rPr>
        <w:t>在环境保护方面符合竣工验收条件，项目通过竣工环境保护验收，可正式投入运行。</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六、建议和要求</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1</w:t>
      </w:r>
      <w:r w:rsidR="00980621">
        <w:rPr>
          <w:rFonts w:ascii="Times New Roman" w:eastAsia="宋体" w:hAnsi="Times New Roman" w:hint="eastAsia"/>
          <w:color w:val="000000"/>
          <w:shd w:val="clear" w:color="auto" w:fill="FFFFFF"/>
        </w:rPr>
        <w:t>、</w:t>
      </w:r>
      <w:r w:rsidRPr="00D67D9D">
        <w:rPr>
          <w:rFonts w:ascii="Times New Roman" w:eastAsia="宋体" w:hAnsi="Times New Roman"/>
          <w:color w:val="000000"/>
          <w:shd w:val="clear" w:color="auto" w:fill="FFFFFF"/>
        </w:rPr>
        <w:t>进一步完善环境保护管理制度及操作规程，加强污染防治设施的运行管理和维护，确保设施正常运行，污染物稳定达标排放。</w:t>
      </w:r>
    </w:p>
    <w:p w:rsidR="00B70C14" w:rsidRPr="00D67D9D" w:rsidRDefault="00101DB2" w:rsidP="00D67D9D">
      <w:pPr>
        <w:pStyle w:val="a3"/>
        <w:widowControl/>
        <w:shd w:val="clear" w:color="auto" w:fill="FFFFFF"/>
        <w:spacing w:beforeAutospacing="0" w:afterAutospacing="0" w:line="360" w:lineRule="auto"/>
        <w:ind w:firstLine="420"/>
        <w:jc w:val="both"/>
        <w:rPr>
          <w:rFonts w:ascii="Times New Roman" w:eastAsia="宋体" w:hAnsi="Times New Roman"/>
          <w:color w:val="000000"/>
          <w:shd w:val="clear" w:color="auto" w:fill="FFFFFF"/>
        </w:rPr>
      </w:pPr>
      <w:r w:rsidRPr="00D67D9D">
        <w:rPr>
          <w:rFonts w:ascii="Times New Roman" w:eastAsia="宋体" w:hAnsi="Times New Roman"/>
          <w:color w:val="000000"/>
          <w:shd w:val="clear" w:color="auto" w:fill="FFFFFF"/>
        </w:rPr>
        <w:t>2</w:t>
      </w:r>
      <w:r w:rsidR="00980621">
        <w:rPr>
          <w:rFonts w:ascii="Times New Roman" w:eastAsia="宋体" w:hAnsi="Times New Roman" w:hint="eastAsia"/>
          <w:color w:val="000000"/>
          <w:shd w:val="clear" w:color="auto" w:fill="FFFFFF"/>
        </w:rPr>
        <w:t>、</w:t>
      </w:r>
      <w:r w:rsidRPr="00D67D9D">
        <w:rPr>
          <w:rFonts w:ascii="Times New Roman" w:eastAsia="宋体" w:hAnsi="Times New Roman"/>
          <w:color w:val="000000"/>
          <w:shd w:val="clear" w:color="auto" w:fill="FFFFFF"/>
        </w:rPr>
        <w:t>加强企业环境保护监督管理，树立良好的企业环境保护形象，杜绝环境污染纠纷和事故发生。</w:t>
      </w:r>
    </w:p>
    <w:p w:rsidR="00282EF3" w:rsidRPr="004C71D5" w:rsidRDefault="00282EF3" w:rsidP="004C71D5">
      <w:pPr>
        <w:pStyle w:val="a3"/>
        <w:widowControl/>
        <w:shd w:val="clear" w:color="auto" w:fill="FFFFFF"/>
        <w:spacing w:beforeAutospacing="0" w:afterAutospacing="0" w:line="360" w:lineRule="auto"/>
        <w:ind w:firstLine="420"/>
        <w:jc w:val="right"/>
        <w:rPr>
          <w:rFonts w:ascii="Times New Roman" w:eastAsia="宋体" w:hAnsi="Times New Roman"/>
          <w:color w:val="000000"/>
          <w:shd w:val="clear" w:color="auto" w:fill="FFFFFF"/>
        </w:rPr>
      </w:pPr>
    </w:p>
    <w:p w:rsidR="00282EF3" w:rsidRPr="004C71D5" w:rsidRDefault="004C71D5" w:rsidP="004C71D5">
      <w:pPr>
        <w:pStyle w:val="a3"/>
        <w:widowControl/>
        <w:shd w:val="clear" w:color="auto" w:fill="FFFFFF"/>
        <w:spacing w:beforeAutospacing="0" w:afterAutospacing="0" w:line="360" w:lineRule="auto"/>
        <w:ind w:firstLine="420"/>
        <w:jc w:val="right"/>
        <w:rPr>
          <w:rFonts w:ascii="Times New Roman" w:eastAsia="宋体" w:hAnsi="Times New Roman"/>
          <w:color w:val="000000"/>
          <w:shd w:val="clear" w:color="auto" w:fill="FFFFFF"/>
        </w:rPr>
      </w:pPr>
      <w:r w:rsidRPr="004C71D5">
        <w:rPr>
          <w:rFonts w:ascii="Times New Roman" w:eastAsia="宋体" w:hAnsi="Times New Roman" w:hint="eastAsia"/>
          <w:color w:val="000000"/>
          <w:shd w:val="clear" w:color="auto" w:fill="FFFFFF"/>
        </w:rPr>
        <w:t>大庆</w:t>
      </w:r>
      <w:r w:rsidRPr="004C71D5">
        <w:rPr>
          <w:rFonts w:ascii="Times New Roman" w:eastAsia="宋体" w:hAnsi="Times New Roman"/>
          <w:color w:val="000000"/>
          <w:shd w:val="clear" w:color="auto" w:fill="FFFFFF"/>
        </w:rPr>
        <w:t>中清能太阳能科技有限公司</w:t>
      </w:r>
    </w:p>
    <w:p w:rsidR="00282EF3" w:rsidRPr="004C71D5" w:rsidRDefault="00282EF3" w:rsidP="004C71D5">
      <w:pPr>
        <w:pStyle w:val="a3"/>
        <w:widowControl/>
        <w:shd w:val="clear" w:color="auto" w:fill="FFFFFF"/>
        <w:spacing w:beforeAutospacing="0" w:afterAutospacing="0" w:line="360" w:lineRule="auto"/>
        <w:ind w:firstLine="420"/>
        <w:jc w:val="right"/>
        <w:rPr>
          <w:rFonts w:ascii="Times New Roman" w:eastAsia="宋体" w:hAnsi="Times New Roman"/>
          <w:color w:val="000000"/>
          <w:shd w:val="clear" w:color="auto" w:fill="FFFFFF"/>
        </w:rPr>
      </w:pPr>
      <w:r w:rsidRPr="004C71D5">
        <w:rPr>
          <w:rFonts w:ascii="Times New Roman" w:eastAsia="宋体" w:hAnsi="Times New Roman"/>
          <w:color w:val="000000"/>
          <w:shd w:val="clear" w:color="auto" w:fill="FFFFFF"/>
        </w:rPr>
        <w:t>201</w:t>
      </w:r>
      <w:r w:rsidR="009F0541" w:rsidRPr="004C71D5">
        <w:rPr>
          <w:rFonts w:ascii="Times New Roman" w:eastAsia="宋体" w:hAnsi="Times New Roman"/>
          <w:color w:val="000000"/>
          <w:shd w:val="clear" w:color="auto" w:fill="FFFFFF"/>
        </w:rPr>
        <w:t>8</w:t>
      </w:r>
      <w:r w:rsidRPr="004C71D5">
        <w:rPr>
          <w:rFonts w:ascii="Times New Roman" w:eastAsia="宋体" w:hAnsi="Times New Roman"/>
          <w:color w:val="000000"/>
          <w:shd w:val="clear" w:color="auto" w:fill="FFFFFF"/>
        </w:rPr>
        <w:t>年</w:t>
      </w:r>
      <w:r w:rsidR="004C71D5" w:rsidRPr="004C71D5">
        <w:rPr>
          <w:rFonts w:ascii="Times New Roman" w:eastAsia="宋体" w:hAnsi="Times New Roman"/>
          <w:color w:val="000000"/>
          <w:shd w:val="clear" w:color="auto" w:fill="FFFFFF"/>
        </w:rPr>
        <w:t>05</w:t>
      </w:r>
      <w:r w:rsidRPr="004C71D5">
        <w:rPr>
          <w:rFonts w:ascii="Times New Roman" w:eastAsia="宋体" w:hAnsi="Times New Roman"/>
          <w:color w:val="000000"/>
          <w:shd w:val="clear" w:color="auto" w:fill="FFFFFF"/>
        </w:rPr>
        <w:t>月</w:t>
      </w:r>
      <w:r w:rsidR="009F0541" w:rsidRPr="004C71D5">
        <w:rPr>
          <w:rFonts w:ascii="Times New Roman" w:eastAsia="宋体" w:hAnsi="Times New Roman"/>
          <w:color w:val="000000"/>
          <w:shd w:val="clear" w:color="auto" w:fill="FFFFFF"/>
        </w:rPr>
        <w:t>2</w:t>
      </w:r>
      <w:r w:rsidR="004C71D5" w:rsidRPr="004C71D5">
        <w:rPr>
          <w:rFonts w:ascii="Times New Roman" w:eastAsia="宋体" w:hAnsi="Times New Roman"/>
          <w:color w:val="000000"/>
          <w:shd w:val="clear" w:color="auto" w:fill="FFFFFF"/>
        </w:rPr>
        <w:t>1</w:t>
      </w:r>
      <w:r w:rsidRPr="004C71D5">
        <w:rPr>
          <w:rFonts w:ascii="Times New Roman" w:eastAsia="宋体" w:hAnsi="Times New Roman"/>
          <w:color w:val="000000"/>
          <w:shd w:val="clear" w:color="auto" w:fill="FFFFFF"/>
        </w:rPr>
        <w:t>日</w:t>
      </w:r>
    </w:p>
    <w:p w:rsidR="00D67D9D" w:rsidRDefault="00D67D9D">
      <w:pPr>
        <w:pStyle w:val="a3"/>
        <w:widowControl/>
        <w:shd w:val="clear" w:color="auto" w:fill="FFFFFF"/>
        <w:spacing w:beforeAutospacing="0" w:afterAutospacing="0" w:line="360" w:lineRule="atLeast"/>
        <w:ind w:firstLine="420"/>
        <w:jc w:val="both"/>
        <w:rPr>
          <w:rFonts w:ascii="宋体" w:eastAsia="宋体" w:hAnsi="宋体" w:cs="宋体"/>
          <w:color w:val="000000"/>
          <w:sz w:val="21"/>
          <w:szCs w:val="21"/>
          <w:shd w:val="clear" w:color="auto" w:fill="FFFFFF"/>
        </w:rPr>
        <w:sectPr w:rsidR="00D67D9D">
          <w:pgSz w:w="11906" w:h="16838"/>
          <w:pgMar w:top="1440" w:right="1800" w:bottom="1440" w:left="1800" w:header="851" w:footer="992" w:gutter="0"/>
          <w:cols w:space="425"/>
          <w:docGrid w:type="lines" w:linePitch="312"/>
        </w:sectPr>
      </w:pPr>
    </w:p>
    <w:p w:rsidR="00B70C14" w:rsidRPr="00D67D9D" w:rsidRDefault="00C83468" w:rsidP="00C83468">
      <w:pPr>
        <w:jc w:val="center"/>
        <w:rPr>
          <w:sz w:val="24"/>
        </w:rPr>
      </w:pPr>
      <w:r w:rsidRPr="00C83468">
        <w:rPr>
          <w:noProof/>
          <w:sz w:val="24"/>
        </w:rPr>
        <w:lastRenderedPageBreak/>
        <w:drawing>
          <wp:inline distT="0" distB="0" distL="0" distR="0">
            <wp:extent cx="5400000" cy="7425000"/>
            <wp:effectExtent l="0" t="0" r="0" b="0"/>
            <wp:docPr id="1" name="图片 1" descr="C:\Users\Administrato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0" cy="7425000"/>
                    </a:xfrm>
                    <a:prstGeom prst="rect">
                      <a:avLst/>
                    </a:prstGeom>
                    <a:noFill/>
                    <a:ln>
                      <a:noFill/>
                    </a:ln>
                  </pic:spPr>
                </pic:pic>
              </a:graphicData>
            </a:graphic>
          </wp:inline>
        </w:drawing>
      </w:r>
      <w:bookmarkStart w:id="0" w:name="_GoBack"/>
      <w:bookmarkEnd w:id="0"/>
    </w:p>
    <w:sectPr w:rsidR="00B70C14" w:rsidRPr="00D67D9D" w:rsidSect="003E7A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9D" w:rsidRDefault="008B209D" w:rsidP="00894382">
      <w:r>
        <w:separator/>
      </w:r>
    </w:p>
  </w:endnote>
  <w:endnote w:type="continuationSeparator" w:id="0">
    <w:p w:rsidR="008B209D" w:rsidRDefault="008B209D" w:rsidP="0089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9D" w:rsidRDefault="008B209D" w:rsidP="00894382">
      <w:r>
        <w:separator/>
      </w:r>
    </w:p>
  </w:footnote>
  <w:footnote w:type="continuationSeparator" w:id="0">
    <w:p w:rsidR="008B209D" w:rsidRDefault="008B209D" w:rsidP="00894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561629E"/>
    <w:rsid w:val="00031755"/>
    <w:rsid w:val="0004763C"/>
    <w:rsid w:val="000D14DE"/>
    <w:rsid w:val="000D7C0B"/>
    <w:rsid w:val="00101DB2"/>
    <w:rsid w:val="00182D76"/>
    <w:rsid w:val="001E0B21"/>
    <w:rsid w:val="00282EF3"/>
    <w:rsid w:val="002A7AA6"/>
    <w:rsid w:val="00302221"/>
    <w:rsid w:val="00316DEC"/>
    <w:rsid w:val="003355F1"/>
    <w:rsid w:val="003E7A19"/>
    <w:rsid w:val="004B1790"/>
    <w:rsid w:val="004C71D5"/>
    <w:rsid w:val="00520048"/>
    <w:rsid w:val="00530775"/>
    <w:rsid w:val="005320C3"/>
    <w:rsid w:val="005620D7"/>
    <w:rsid w:val="005675A6"/>
    <w:rsid w:val="00587574"/>
    <w:rsid w:val="005C64FF"/>
    <w:rsid w:val="00632AA3"/>
    <w:rsid w:val="006578DA"/>
    <w:rsid w:val="0066149A"/>
    <w:rsid w:val="006A5C1F"/>
    <w:rsid w:val="006B33F2"/>
    <w:rsid w:val="006B4565"/>
    <w:rsid w:val="007A1194"/>
    <w:rsid w:val="007D5800"/>
    <w:rsid w:val="00860B39"/>
    <w:rsid w:val="00894382"/>
    <w:rsid w:val="008B209D"/>
    <w:rsid w:val="008C4E26"/>
    <w:rsid w:val="00970953"/>
    <w:rsid w:val="00980621"/>
    <w:rsid w:val="009A7518"/>
    <w:rsid w:val="009F0541"/>
    <w:rsid w:val="00A345E3"/>
    <w:rsid w:val="00A408D7"/>
    <w:rsid w:val="00AD52E9"/>
    <w:rsid w:val="00AE667C"/>
    <w:rsid w:val="00AF4348"/>
    <w:rsid w:val="00B70C14"/>
    <w:rsid w:val="00B85BAB"/>
    <w:rsid w:val="00BE07B0"/>
    <w:rsid w:val="00C52EE2"/>
    <w:rsid w:val="00C66AE1"/>
    <w:rsid w:val="00C83468"/>
    <w:rsid w:val="00CA7F45"/>
    <w:rsid w:val="00D14488"/>
    <w:rsid w:val="00D364DB"/>
    <w:rsid w:val="00D56AC5"/>
    <w:rsid w:val="00D67D9D"/>
    <w:rsid w:val="00DC717A"/>
    <w:rsid w:val="00DD2A19"/>
    <w:rsid w:val="00E22B69"/>
    <w:rsid w:val="00E72596"/>
    <w:rsid w:val="00EB0BCE"/>
    <w:rsid w:val="00EC07F3"/>
    <w:rsid w:val="00EC2E3B"/>
    <w:rsid w:val="00F078C1"/>
    <w:rsid w:val="00F25886"/>
    <w:rsid w:val="00F80C7A"/>
    <w:rsid w:val="00FE5A81"/>
    <w:rsid w:val="20CA012F"/>
    <w:rsid w:val="3B7E4391"/>
    <w:rsid w:val="4D345CE5"/>
    <w:rsid w:val="6561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8364ED-70A4-44DB-9E4A-60D59DB9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E7A19"/>
    <w:pPr>
      <w:spacing w:beforeAutospacing="1" w:afterAutospacing="1"/>
      <w:jc w:val="left"/>
    </w:pPr>
    <w:rPr>
      <w:rFonts w:cs="Times New Roman"/>
      <w:kern w:val="0"/>
      <w:sz w:val="24"/>
    </w:rPr>
  </w:style>
  <w:style w:type="table" w:styleId="a4">
    <w:name w:val="Table Grid"/>
    <w:basedOn w:val="a1"/>
    <w:qFormat/>
    <w:rsid w:val="003E7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8943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94382"/>
    <w:rPr>
      <w:kern w:val="2"/>
      <w:sz w:val="18"/>
      <w:szCs w:val="18"/>
    </w:rPr>
  </w:style>
  <w:style w:type="paragraph" w:styleId="a6">
    <w:name w:val="footer"/>
    <w:basedOn w:val="a"/>
    <w:link w:val="Char0"/>
    <w:rsid w:val="00894382"/>
    <w:pPr>
      <w:tabs>
        <w:tab w:val="center" w:pos="4153"/>
        <w:tab w:val="right" w:pos="8306"/>
      </w:tabs>
      <w:snapToGrid w:val="0"/>
      <w:jc w:val="left"/>
    </w:pPr>
    <w:rPr>
      <w:sz w:val="18"/>
      <w:szCs w:val="18"/>
    </w:rPr>
  </w:style>
  <w:style w:type="character" w:customStyle="1" w:styleId="Char0">
    <w:name w:val="页脚 Char"/>
    <w:basedOn w:val="a0"/>
    <w:link w:val="a6"/>
    <w:rsid w:val="008943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逆风</dc:creator>
  <cp:lastModifiedBy>Administrator</cp:lastModifiedBy>
  <cp:revision>124</cp:revision>
  <cp:lastPrinted>2017-11-17T05:34:00Z</cp:lastPrinted>
  <dcterms:created xsi:type="dcterms:W3CDTF">2017-11-17T02:28:00Z</dcterms:created>
  <dcterms:modified xsi:type="dcterms:W3CDTF">2018-05-31T06:05:00Z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